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所城镇2021年法治建设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bidi w:val="0"/>
        <w:ind w:firstLine="160" w:firstLineChars="100"/>
        <w:rPr>
          <w:rFonts w:hint="eastAsia" w:ascii="方正小标宋简体" w:hAnsi="方正小标宋简体" w:eastAsia="方正小标宋简体" w:cs="方正小标宋简体"/>
          <w:sz w:val="16"/>
          <w:szCs w:val="16"/>
        </w:rPr>
      </w:pPr>
    </w:p>
    <w:p>
      <w:pPr>
        <w:bidi w:val="0"/>
        <w:ind w:firstLine="320" w:firstLineChars="100"/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2021年以来，在县委、</w:t>
      </w:r>
      <w:r>
        <w:rPr>
          <w:rFonts w:hint="eastAsia" w:ascii="仿宋" w:hAnsi="仿宋" w:eastAsia="仿宋" w:cs="仿宋"/>
          <w:kern w:val="56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kern w:val="56"/>
          <w:sz w:val="32"/>
          <w:szCs w:val="32"/>
        </w:rPr>
        <w:t>政府的正确领导下、所城镇隆重举行了庆祝建党100周年党史学习教育，顺利完成 了县委、</w:t>
      </w:r>
      <w:r>
        <w:rPr>
          <w:rFonts w:hint="eastAsia" w:ascii="仿宋" w:hAnsi="仿宋" w:eastAsia="仿宋" w:cs="仿宋"/>
          <w:kern w:val="56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kern w:val="56"/>
          <w:sz w:val="32"/>
          <w:szCs w:val="32"/>
        </w:rPr>
        <w:t>政府下达的各项中心工作任务，并接受了抗疫新课程、湘江源绿色发展新挑战，在全镇干部职工和村两委干部共同努力下，社会各界人士的大力支持下，认真执行决策部署，积极担当、主动作为、勤勉履职、廉洁从政、攻坚克难、开拓创新，较好的完成了全年各项目标任务，现将一年的</w:t>
      </w: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法治政府建设情况</w:t>
      </w:r>
      <w:r>
        <w:rPr>
          <w:rFonts w:hint="eastAsia" w:ascii="仿宋" w:hAnsi="仿宋" w:eastAsia="仿宋" w:cs="仿宋"/>
          <w:kern w:val="56"/>
          <w:sz w:val="32"/>
          <w:szCs w:val="32"/>
        </w:rPr>
        <w:t>汇报如下</w:t>
      </w: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:</w:t>
      </w:r>
    </w:p>
    <w:p>
      <w:pPr>
        <w:bidi w:val="0"/>
        <w:rPr>
          <w:rFonts w:hint="eastAsia" w:ascii="黑体" w:hAnsi="黑体" w:eastAsia="黑体" w:cs="黑体"/>
          <w:kern w:val="56"/>
          <w:sz w:val="32"/>
          <w:szCs w:val="32"/>
        </w:rPr>
      </w:pPr>
      <w:r>
        <w:rPr>
          <w:rFonts w:hint="eastAsia" w:ascii="黑体" w:hAnsi="黑体" w:eastAsia="黑体" w:cs="黑体"/>
          <w:kern w:val="56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kern w:val="56"/>
          <w:sz w:val="32"/>
          <w:szCs w:val="32"/>
        </w:rPr>
        <w:t>、年度工作的主要成效及举措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2021年，镇党委、政府在县委、县政府的正确领导下，坚持以习近平新时代中国特色社会主义思想为指导，牢固树立“四个意识”，坚持“四个自信”，做到“两个维护”，坚持新发展理念，以巩固脱贫成果与乡村振兴衔接为突破口，严守生态和发展两条底线，凝心聚力、真抓实干，较好的完成了预定任务，主要经济指标均达到或超过年初县下达的目标。</w:t>
      </w:r>
    </w:p>
    <w:p>
      <w:pPr>
        <w:bidi w:val="0"/>
        <w:rPr>
          <w:rFonts w:hint="eastAsia" w:ascii="楷体" w:hAnsi="楷体" w:eastAsia="楷体" w:cs="楷体"/>
          <w:kern w:val="56"/>
          <w:sz w:val="32"/>
          <w:szCs w:val="32"/>
        </w:rPr>
      </w:pPr>
      <w:r>
        <w:rPr>
          <w:rFonts w:hint="eastAsia" w:ascii="楷体" w:hAnsi="楷体" w:eastAsia="楷体" w:cs="楷体"/>
          <w:kern w:val="56"/>
          <w:sz w:val="32"/>
          <w:szCs w:val="32"/>
        </w:rPr>
        <w:t>（一）找准载体，抓准关键，不断提升党组织的凝聚力和执政力。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镇党委始终将抓好党建作为最大的政治任务，坚持以习近平新时代</w:t>
      </w:r>
      <w:r>
        <w:rPr>
          <w:rFonts w:hint="eastAsia" w:ascii="仿宋" w:hAnsi="仿宋" w:eastAsia="仿宋" w:cs="仿宋"/>
          <w:kern w:val="56"/>
          <w:sz w:val="32"/>
          <w:szCs w:val="32"/>
          <w:lang w:eastAsia="zh-CN"/>
        </w:rPr>
        <w:t>中国</w:t>
      </w:r>
      <w:bookmarkStart w:id="0" w:name="_GoBack"/>
      <w:bookmarkEnd w:id="0"/>
      <w:r>
        <w:rPr>
          <w:rFonts w:hint="eastAsia" w:ascii="仿宋" w:hAnsi="仿宋" w:eastAsia="仿宋" w:cs="仿宋"/>
          <w:kern w:val="56"/>
          <w:sz w:val="32"/>
          <w:szCs w:val="32"/>
        </w:rPr>
        <w:t>特色社会主义思想为引领，“强基础、筑堡垒”，切实发挥总揽全局、协调各方的作用，不断提高把方向、谋大局、作决策、保落实的能力和定力。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1、大力加强干部队伍建设。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以2021年乡级领导班子和村“两委”换届为契机，严格组织程序，严格用人标准，乡村两级班子在年龄结构、文化程度等方面得到优化。村级层面，16个村2个居委会都实现了支部书记和村委会主任一人兼，村干部职数86人，比上一届增加6人，86人经组织调整和依法选举新进入村班子，女干部人数占所有村干部指数的36％，高中（中专）及以上学历达到52人占60.5％，35岁以下村干部18人占20.9％；镇级层面，领导干部职数11人，其中本科及以上学历9人，35周岁以下2人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2、持续推进党员队伍建设。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以优化党员结构为目标，通过严格考察把关，新吸纳13名优秀青年加入党组织，8名预备党员如期转正，新确定入党积极分子35名。同时注重对党员的理想教育、理念教育，通过视频学习、网络学习、“三会一课”等多种形式进行学习培训，党员的理想信念、政治觉悟、参政质量均有所提高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3、扎实开展主题实践教育。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镇党委坚持把理论武装思想放在首位，坚持以提高执行能力和执行水平为中心，为履行职责奠定扎实基础。以“党史学习教育”主题教育、学习习近平总书记在建党100周年讲话精神和习近平总书记视察湖南时的指示精神为载体，先后组织党委理论中心组学习会12次、专题民主生活会1次；组织班子成员进村组、进支部讲党课4次，教育党员干部牢固牢记初心使命，主动弘扬建党精神，动员全镇党员干部讲党性、带头学、重实践、促发展。全镇上下党建引领促发展、践行初心见担当的良好奋进氛围日益坚实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4、稳固提升引领力凝聚力。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把强化责任作为实施好乡村振兴战略的基础，认真履行党委书记、乡长“一把手”负总责工作责任制，书记、乡长以上率下，带头抓、亲自抓、一线抓，乡村干部讲大局、讲奉献、讲落实，凝心合力拧成一股绳，做到民情在一线了解、问题在一线解决、工作在一线推动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5、大力加强服务阵地建设。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为适应新形势、新要求，更好</w:t>
      </w:r>
      <w:r>
        <w:rPr>
          <w:rFonts w:hint="eastAsia" w:ascii="仿宋" w:hAnsi="仿宋" w:eastAsia="仿宋" w:cs="仿宋"/>
          <w:kern w:val="56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仿宋"/>
          <w:kern w:val="56"/>
          <w:sz w:val="32"/>
          <w:szCs w:val="32"/>
        </w:rPr>
        <w:t>为全镇党员、群众提供优质的服务，各村对村级活动服务中心都不同程度的进行了整修和维护，更换了办公设备，特别是军屯村活动中心的红色文化阵地升级、镇医院新办公楼已经具备使用条件。镇政府为适应乡镇机构改革的要求，对便民服务中心、六小设施、会议室也进行改造和修缮，职工工作环境有新的改变，群众办事也更加方便、快捷、高效。</w:t>
      </w:r>
    </w:p>
    <w:p>
      <w:pPr>
        <w:bidi w:val="0"/>
        <w:rPr>
          <w:rFonts w:hint="eastAsia" w:ascii="楷体" w:hAnsi="楷体" w:eastAsia="楷体" w:cs="楷体"/>
          <w:kern w:val="56"/>
          <w:sz w:val="32"/>
          <w:szCs w:val="32"/>
        </w:rPr>
      </w:pPr>
      <w:r>
        <w:rPr>
          <w:rFonts w:hint="eastAsia" w:ascii="楷体" w:hAnsi="楷体" w:eastAsia="楷体" w:cs="楷体"/>
          <w:kern w:val="56"/>
          <w:sz w:val="32"/>
          <w:szCs w:val="32"/>
        </w:rPr>
        <w:t>（二）突出重点、强化举措，稳步推进乡域经济、社会和谐发展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1、农业农村工作成效明显。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一是农业产业结构进一步优化。我镇是农业乡镇，农业种植以优质水稻、玉米、红薯、猕猴桃、柑桔、生葁、中药材为主，中药材面积比往年增多。二是农业发展后劲进一步增强。在种植、收获粮食、玉米、生葁等主要农作物环节，很多农户引用了大型机械作业，降低了成本，提高了效率。水利方面，榜样河工程改造完工、维修桥涵2个，维修河坝550米，加之以前年度建设的河坝，河道两侧的耕地基本得到有效保护。三是生态环境进一步得到改善。科学合理的确定了禁牧期和禁牧区，禁牧舍饲工作在稳步推进，为今后全面禁牧奠定了基础；今年依法查处、关停非法采石采砂点2处，正在采取严厉措施治理和取缔。四是美丽乡村建设取得良好成效。通过全镇生活垃圾集中及时清运，保证了村内清洁卫生；通过落实河长制，乡村干部、河道管理员有效监督和制止了河道内的垃圾违规乱倒行为，保证了河道清洁卫生和河水质量；通过实施厕所革命，对全镇的190个卫生厕所进行了全覆盖检查、维修，农户庭院卫生条件有大幅度改观。南风坳、高良头村今年被定为美丽乡村省级重点村，年内投资近135万元，累计清理垃圾杂物1600立方米、柴草垛33个，安装路灯322盏，建文化广场668平方米，安装健身器材2套，栽植树木240株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2、脱贫攻坚成果持续巩固。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紧紧围绕“两不愁、3＋1保障”基本要求，建立健全防止返贫动态监测和帮扶机制，设立防贫监测预警员47名，定期入户排查，同时结合书记遍访、农户申请、上级反馈预警信息，综合研判，因户施策，确保及时消除致贫风险。根据各户实际问题，有针对性的落实了农村低保、光伏收益分红，扶贫专岗、临时救助等政策，确保不出现一户返贫。对2667户脱贫户在产业、就业、科技、生态、健康、教育帮扶及易地搬迁等方面政策落实上进行一次全面梳理。（一）防返贫动态监测与帮扶工作。全年开展两次脱贫质量集中排查，共排查出7条问题，正在整改问题5条。已纳入重点监测户47户108人，其中脱贫不稳定户45户102人，边缘易致贫户1户5人，突发严重困难户1户1人。新增5户重点监测户已上报，明确市、县派驻工作队成员、驻村干部等帮扶责任人落实帮扶措施。（二）巩固“两不愁三保障”成果工作。今年8户危房改造户已竣工验收。落实雨露计划77人，义务教育阶段教育补贴358人。发动脱贫户、重点监测对象全面参保，卫生院有序开展慢性签约管理服务。28户已脱贫户办理小额信贷共140万元，计划11月底完成240万元到期贷款清收。（三）农村低收入人口常态化帮扶工作。全镇现有低保户283户464人。特困供养160人。残疾人困难补贴250人，护理补贴193人。（四）项目建设情况。今年实施中央、省衔接资金项目15个，资金188.68万元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3、项目建设稳步推进。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按照现有的规划、国土等相关政策，结合国土空间规划工作的开展，积极做好项目谋划和政策对接。年内谋划项目投资2000万元以上的项目1个， 2021年，全镇固定资产投资达到10000万元。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4、社会事业协调健康发展。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一是全镇社会和谐稳定。本着信访积案数量减少，新信访案件零发生的原则，突出做好信访稳定工作。在对原有信访案件化解销号、积极稳控的同时，注重加大对新发生的矛盾纠纷排查和调处力度，全年共排查矛盾纠纷135起，化解调处108起，保证了在“全国两会”、建党100周年等重要时点没有出现任何问题。二是人们生命财产安全得到全方位保障。一方面严格执行省常态化疫情防控疫措施，积极稳妥推进疫苗接种、重点人群的核酸检测和警综平台大数据推送连夜核查工作，全镇累计接种疫苗16115针剂，做到了应接尽接，核酸检测及时准确；另一方面严格落实安全生产、食品药品安全、护林防火责任制，做到事有人抓、事有人管，保证了生产安全、交通安全、食药安全、森林安全、财产安全。三是国土空间规划圆满完成。按照国家国土空间规划总体要求，结合我镇实际情况，通过多次核实协商对接，乡域空间规划基本完成，待上级审核审批。下一步县里将为各村做村庄规划，乡村要做好配合。四是人们幸福指数不断提升。聚焦群众热点、难点问题，认真落实低保、医保、五保、住保等各项惠民政策，乡村干部躬身实干、倾力付出，全面提高群众的满意度和幸福感。全年新增低保27户、实施危房改造7户，累计争取救灾款37万元，衣物250件套，救助灾民389人次，临时救助389人次，发放救助金34万元，让困难群众真正感受到党委政府的关怀。全镇城乡居民基本医疗保险缴纳率95％，养老保险缴纳率101.2％。五是大气污染防治强力推进。严控散煤销售运输途径，坚决治理散煤销售点，大力度推广使用新型环保炉具和新型燃煤。六是教育卫生条件明显改善。卫生院增加了基本医疗检测、化验设备，医生医术显著提升，大部分农民的常见病都能得到及时治疗；教育投入力度加大。教育条件改善，师资力量增强，教学质量提高。人大、武装、统战、青年、妇联、工会、残联、环保等工作均按县要求完成。</w:t>
      </w:r>
    </w:p>
    <w:p>
      <w:pPr>
        <w:bidi w:val="0"/>
        <w:rPr>
          <w:rFonts w:hint="eastAsia" w:ascii="楷体" w:hAnsi="楷体" w:eastAsia="楷体" w:cs="楷体"/>
          <w:kern w:val="56"/>
          <w:sz w:val="32"/>
          <w:szCs w:val="32"/>
        </w:rPr>
      </w:pPr>
      <w:r>
        <w:rPr>
          <w:rFonts w:hint="eastAsia" w:ascii="楷体" w:hAnsi="楷体" w:eastAsia="楷体" w:cs="楷体"/>
          <w:kern w:val="56"/>
          <w:sz w:val="32"/>
          <w:szCs w:val="32"/>
        </w:rPr>
        <w:t>（三）严肃纪律、依法施政，积极推进廉政及法治建设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1、始终坚持把廉政建设作为第一防线。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严守中央八项规定，坚决反对“四风”，把反腐倡廉与业务工作同研究、同部署、同推进、同落实，以党章党规和党性党风党纪教育为重点开展经常性全面</w:t>
      </w:r>
      <w:r>
        <w:rPr>
          <w:rFonts w:hint="eastAsia" w:ascii="仿宋" w:hAnsi="仿宋" w:eastAsia="仿宋" w:cs="仿宋"/>
          <w:kern w:val="56"/>
          <w:sz w:val="32"/>
          <w:szCs w:val="32"/>
          <w:lang w:eastAsia="zh-CN"/>
        </w:rPr>
        <w:t>从严</w:t>
      </w:r>
      <w:r>
        <w:rPr>
          <w:rFonts w:hint="eastAsia" w:ascii="仿宋" w:hAnsi="仿宋" w:eastAsia="仿宋" w:cs="仿宋"/>
          <w:kern w:val="56"/>
          <w:sz w:val="32"/>
          <w:szCs w:val="32"/>
        </w:rPr>
        <w:t>治党宣传教育，以务实的作风和扎实有效的措施，将党风廉政建设和反腐败工作各项任务真正落到实处，教育党员干部增强“四个意识”、坚定“四个自信、做到“两个维护”。党委的主体责任得到落实，班子成员能够带头遵守执行各项规定，认真履行“一岗双责”，带头履行廉政承诺；认真开展优化发展环境活动；扎实推进了村务公开、政务公开、党务公开，打造“阳光政府”，自觉接受党员监督、群众监督和社会监督。党委书记作为党风廉政建设第一责任人，能够认真落实党风廉政建设责任制，带头诺廉践廉，带头执行创业餐制度，严禁超标准接待，严格管理自己的家人，主动上报财产和收入，家人没有经商办企业。</w:t>
      </w:r>
    </w:p>
    <w:p>
      <w:pPr>
        <w:bidi w:val="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56"/>
          <w:sz w:val="32"/>
          <w:szCs w:val="32"/>
        </w:rPr>
        <w:t>2、始终坚持把法治建设作为第一保障。</w:t>
      </w:r>
      <w:r>
        <w:rPr>
          <w:rFonts w:hint="eastAsia" w:ascii="仿宋" w:hAnsi="仿宋" w:eastAsia="仿宋" w:cs="仿宋"/>
          <w:kern w:val="56"/>
          <w:sz w:val="32"/>
          <w:szCs w:val="32"/>
        </w:rPr>
        <w:t>镇党委、政府把法治思维、法治方式贯穿于工作决策、执行和落实全过程，坚决做到不逾越法律红线、不触碰法律底线。一是强化学法力度。注重对法律业务知识的学习，不断提高新形势下运用法治方式处理新难题的能力。全年组织参加各类学法活动6次，先后学习了《民法典》、《环境保护法》、《土地法》、《乡村振兴助进法》等国家法律法规，为依法行政打下夯实基础。二是扩大普法范围。深入开展“七五”普法，扎实推进法律知识普及进村进企进校园活动；认真组织全体乡村干部参加法律知识考试，切实营浓普法氛围。三是提高用法能力。推进依法治乡、依法治村进程，将生态保护、乡村振兴和法制宣传相结合，各村在人民法院分别聘请了法律顾问，今后要把这个法律顾问制度坚持好、执行好。镇党委、政府在对重大事项、重点工程、重要经济活动等进行决策时，也都事先征求律师意见，确保决策依法合规。提高利用法律解决信访案件的能力和水平，努力创建“无访乡镇”、“平安乡镇”和“法治乡村”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kern w:val="56"/>
          <w:sz w:val="32"/>
          <w:szCs w:val="32"/>
        </w:rPr>
      </w:pPr>
      <w:r>
        <w:rPr>
          <w:rFonts w:hint="eastAsia" w:ascii="黑体" w:hAnsi="黑体" w:eastAsia="黑体" w:cs="黑体"/>
          <w:kern w:val="56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56"/>
          <w:sz w:val="32"/>
          <w:szCs w:val="32"/>
        </w:rPr>
        <w:t>、存在问题及改进意见</w:t>
      </w:r>
    </w:p>
    <w:p>
      <w:pPr>
        <w:bidi w:val="0"/>
        <w:ind w:firstLine="640" w:firstLineChars="20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一年来，我镇经济建设和社会事业虽取得了一定的成绩，但我们也清醒地看到存在的问题和不足，主要表现在：一是乡村经济发展缓慢，财政支持能力较弱，产业结构调整力度小，农民增收基础不牢。二是“三农”工作与乡村振兴战略的总体要求还有差距，农业基础薄弱，加快发展、改善民生任务依然艰巨；乡村基础设施投入不足，乡村面貌改观不大，一些公共服务设施建设有待进一步完善。三是信访稳定形势与和谐社会构建还有差距，不稳定因素依然存在。四是个别乡村干部职工的工作作风漂浮、乡村干部实干精神和服务意识有待加强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面向新的来年－2022年，我们将克服存在的不足，加快发展步伐，改进工作作风，理顺工作关系，摆正工作态度，以党的十九大系列全会精神为指导，牢固树立“四个意识”，坚持“四个自信”，做到“两个维护”，坚持新发展理念，大力弘扬“塞罕坝精神”，紧紧围绕县委、县政府的总体部署，与时俱进，开拓创新，为全面推进乡村振兴、建设生态强县美丽所城做出新的贡献。</w:t>
      </w:r>
    </w:p>
    <w:p>
      <w:pPr>
        <w:bidi w:val="0"/>
        <w:ind w:firstLine="4480" w:firstLineChars="1400"/>
        <w:rPr>
          <w:rFonts w:hint="eastAsia" w:ascii="仿宋" w:hAnsi="仿宋" w:eastAsia="仿宋" w:cs="仿宋"/>
          <w:kern w:val="56"/>
          <w:sz w:val="32"/>
          <w:szCs w:val="32"/>
        </w:rPr>
      </w:pPr>
    </w:p>
    <w:p>
      <w:pPr>
        <w:bidi w:val="0"/>
        <w:ind w:firstLine="5120" w:firstLineChars="160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所城镇人民政府</w:t>
      </w:r>
    </w:p>
    <w:p>
      <w:pPr>
        <w:bidi w:val="0"/>
        <w:ind w:firstLine="5120" w:firstLineChars="1600"/>
        <w:rPr>
          <w:rFonts w:hint="eastAsia" w:ascii="仿宋" w:hAnsi="仿宋" w:eastAsia="仿宋" w:cs="仿宋"/>
          <w:kern w:val="56"/>
          <w:sz w:val="32"/>
          <w:szCs w:val="32"/>
        </w:rPr>
      </w:pPr>
      <w:r>
        <w:rPr>
          <w:rFonts w:hint="eastAsia" w:ascii="仿宋" w:hAnsi="仿宋" w:eastAsia="仿宋" w:cs="仿宋"/>
          <w:kern w:val="56"/>
          <w:sz w:val="32"/>
          <w:szCs w:val="32"/>
        </w:rPr>
        <w:t>202</w:t>
      </w: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56"/>
          <w:sz w:val="32"/>
          <w:szCs w:val="32"/>
        </w:rPr>
        <w:t>年</w:t>
      </w: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56"/>
          <w:sz w:val="32"/>
          <w:szCs w:val="32"/>
        </w:rPr>
        <w:t>月</w:t>
      </w:r>
      <w:r>
        <w:rPr>
          <w:rFonts w:hint="eastAsia" w:ascii="仿宋" w:hAnsi="仿宋" w:eastAsia="仿宋" w:cs="仿宋"/>
          <w:kern w:val="56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56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color w:val="000000" w:themeColor="text1"/>
          <w:kern w:val="56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hMTEzMmFkOTgyYTQwZTA5MDdjM2NiZjNjOGFlOTIifQ=="/>
  </w:docVars>
  <w:rsids>
    <w:rsidRoot w:val="00532BED"/>
    <w:rsid w:val="000E06A7"/>
    <w:rsid w:val="004307F2"/>
    <w:rsid w:val="00532BED"/>
    <w:rsid w:val="00945FAF"/>
    <w:rsid w:val="00A85B67"/>
    <w:rsid w:val="08DF7635"/>
    <w:rsid w:val="09AD4F20"/>
    <w:rsid w:val="0DCD219A"/>
    <w:rsid w:val="28220630"/>
    <w:rsid w:val="374E6B65"/>
    <w:rsid w:val="38AD2F41"/>
    <w:rsid w:val="39124685"/>
    <w:rsid w:val="3C446BFB"/>
    <w:rsid w:val="46CB3444"/>
    <w:rsid w:val="47662B6E"/>
    <w:rsid w:val="53C358CE"/>
    <w:rsid w:val="60DA008C"/>
    <w:rsid w:val="698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4619</Words>
  <Characters>4745</Characters>
  <Lines>42</Lines>
  <Paragraphs>11</Paragraphs>
  <TotalTime>82</TotalTime>
  <ScaleCrop>false</ScaleCrop>
  <LinksUpToDate>false</LinksUpToDate>
  <CharactersWithSpaces>4747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2022-01-21T01:06:00Z</dcterms:created>
  <dc:creator>Administrator</dc:creator>
  <cp:lastModifiedBy>Administrator</cp:lastModifiedBy>
  <cp:lastPrinted>2022-06-27T07:41:00Z</cp:lastPrinted>
  <dcterms:modified xsi:type="dcterms:W3CDTF">2023-08-31T07:35:38Z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B5889F4664EF4F1C956BB3775D285D3F</vt:lpwstr>
  </property>
</Properties>
</file>