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黑体" w:hAnsi="黑体" w:eastAsia="黑体" w:cs="黑体"/>
          <w:sz w:val="44"/>
          <w:szCs w:val="44"/>
        </w:rPr>
        <w:t>2021年汇源瑶族乡法治政府建设年度报告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年，在县委、县政府的正确领导下，在各级各部门的大力支持下，汇源瑶族乡坚决贯彻习近平新时代中国特色社会主义思想，严格落实上级关于法治的政策方针与重要指示，依法履行法定职责，规范行政行为，进一步推进法治政府建设，取得了较好的成效。现将我</w:t>
      </w:r>
      <w:r>
        <w:rPr>
          <w:rFonts w:hint="eastAsia" w:ascii="仿宋" w:hAnsi="仿宋" w:eastAsia="仿宋" w:cs="仿宋"/>
          <w:sz w:val="32"/>
          <w:szCs w:val="32"/>
          <w:lang w:val="en-US" w:eastAsia="zh-CN"/>
        </w:rPr>
        <w:t>乡</w:t>
      </w:r>
      <w:r>
        <w:rPr>
          <w:rFonts w:hint="eastAsia" w:ascii="仿宋" w:hAnsi="仿宋" w:eastAsia="仿宋" w:cs="仿宋"/>
          <w:sz w:val="32"/>
          <w:szCs w:val="32"/>
        </w:rPr>
        <w:t>2021年法治政府建设情况报告如下：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一、法治政府建设的主要举措和成效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（一）党政主要负责人积极履行推进法治建设第一责任人职责。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学深悟透习近平法治思想。结合党史学习教育，乡党政主要负责人通过班子会议集中学习、专题讲座、个人自学等形式带领全体班子成员、公职人员深入学习习近平法治思想，增强领导干部法治意识；二是强化领导干部带头学法制度。全年共举办2场领导干部专题法治培训，班子成员集体学习有关法规法规文件，切实提高依法行政能力。三是强化组织领导。为进一步加强乡法治建设的集中统一领导，统筹乡层面法治建设工作，根据县统一部署，成立了乡全面依法治乡委员会和办公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(二)增强学法意识，提高执政能力。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法治意识要深入人心,形成内化于心外化于行的良好常态。2021年，我乡结合“八五普法〞，制定了领导干部学法、懂法、讲法用法计划，每季度组织乡领导干部进行阶段性考试和抽选机关各个层面的领导干部交流发言。乡纪委组织开展廉政警示教育活动,进一步增强领导干部的学法意识和执政能力。</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持续开展法治宣传教育，不断营造法治氛围。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年共开展普法活动8场次，结合实际工作，利用乡村振兴到户帮扶工作之机送法上门，共计发放法治宣传册1500余份。同时,充分利用短信平台、微信群、横幅、标语等进行宣传，营造人人懂法、人人知法的良好氛围，不断增强乡、村社区</w:t>
      </w:r>
      <w:r>
        <w:rPr>
          <w:rFonts w:hint="eastAsia" w:ascii="仿宋" w:hAnsi="仿宋" w:eastAsia="仿宋" w:cs="仿宋"/>
          <w:sz w:val="32"/>
          <w:szCs w:val="32"/>
          <w:lang w:val="en-US" w:eastAsia="zh-CN"/>
        </w:rPr>
        <w:t>干</w:t>
      </w:r>
      <w:r>
        <w:rPr>
          <w:rFonts w:hint="eastAsia" w:ascii="仿宋" w:hAnsi="仿宋" w:eastAsia="仿宋" w:cs="仿宋"/>
          <w:sz w:val="32"/>
          <w:szCs w:val="32"/>
        </w:rPr>
        <w:t>部和群众的法治自觉性和责任感。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（四）加强重点人员的管理。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乡加强对重点人员、涉毒人员、社区矫正人员和两劳释放人员的管理。我乡明确工作思路，采用“摸底、帮扶、稳控”相结合的工作方法，首先组织精干力量对乡、村、组三级进行认真细致的地毯式排查并建立台帐，做到了底数清、情况明、信息灵；其次在摸清底子的基础上，认真制定稳控帮教措施，通过严格落实 “五包一”责任制，实现对重点区域、重点人员的管控，做到“不缺位、不遗漏、不放松”，并采取日常教育和阶段性教育相结合的方法，做好重点人员的思想转化工作。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（五）抓好禁毒、反邪教等工作。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乡以创建无毒、无邪教乡为目标，通过切实加强组织领导，健全工作机制，充分发挥妇女禁毒、青少年禁毒等的作用，深入开展禁毒、反邪教宣传教育活动，提高全乡公民的拒毒防毒认识。以派出所为主力，司法所、民政所、政法办等单位经常，进村入户开展禁毒工作，注重对可能涉毒人员的排查和预防教育，注重对可能涉毒场所的清查，做到禁吸、禁贩、禁制、禁种“四禁并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二、法治政府建设存在的不足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2021年我乡法制政府建设各项工作扎实推进，取得了一定成果，但仍存在着一些问题</w:t>
      </w:r>
      <w:r>
        <w:rPr>
          <w:rFonts w:hint="eastAsia" w:ascii="仿宋" w:hAnsi="仿宋" w:eastAsia="仿宋" w:cs="仿宋"/>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思想重视程度不够，法制政府建设力度有待继续加强。</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法治工作统筹能力有待加强。全面依法治乡工作齐抓共管机制需进一步完善，各村、各部门合力尚未完全发挥。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（三）基层法律人才储备不足。因为编制、经费</w:t>
      </w:r>
      <w:bookmarkStart w:id="0" w:name="_GoBack"/>
      <w:bookmarkEnd w:id="0"/>
      <w:r>
        <w:rPr>
          <w:rFonts w:hint="eastAsia" w:ascii="仿宋" w:hAnsi="仿宋" w:eastAsia="仿宋" w:cs="仿宋"/>
          <w:sz w:val="32"/>
          <w:szCs w:val="32"/>
        </w:rPr>
        <w:t>等原因，法律专业人才待遇不高，流动性大，乡法律专业人才缺乏。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三、法治政府建设下一步工作计划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（一）全面提高乡村干部、居民法治意识。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持续深入学习贯彻习近平法治思想，加强乡领导班子学法用法工作，强化《宪法》以及与经济社会发展、群众工作生活密切相关法律法规的学习，不断提高领导干部和全体公职人员的法律意识和法律素质，形成领导带头、部门重视、人人参与法治建设的良好局面。二是加大普法力度，深入开展“八五”普法工作，不断创新方式积极举办普法宣传活动，增强全民法治观念。</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提升公务人员服务意识，加强服务素质。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继续推进建设“一门式”综合服务平台，实现一个门、一张网办事，管住管好政府服务的进出两端，给</w:t>
      </w:r>
      <w:r>
        <w:rPr>
          <w:rFonts w:hint="eastAsia" w:ascii="仿宋" w:hAnsi="仿宋" w:eastAsia="仿宋" w:cs="仿宋"/>
          <w:sz w:val="32"/>
          <w:szCs w:val="32"/>
          <w:lang w:val="en-US" w:eastAsia="zh-CN"/>
        </w:rPr>
        <w:t>村</w:t>
      </w:r>
      <w:r>
        <w:rPr>
          <w:rFonts w:hint="eastAsia" w:ascii="仿宋" w:hAnsi="仿宋" w:eastAsia="仿宋" w:cs="仿宋"/>
          <w:sz w:val="32"/>
          <w:szCs w:val="32"/>
        </w:rPr>
        <w:t>民办事带来方便，提供更加优质高效服务。</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提升全面依法治乡水平。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继续发挥乡全面依法治街委员会和依法乡办的统筹、协调作用，探索实体化运作的有效方式；二是发动村、各部门积极参与四项法治创建活动，提升基层法治建设水平。三是注重对辖区村民守法、用法、依法维权意识引导，畅通法治途径，倡导形成通过正常法律途径解决基层矛盾纠纷的风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 w:hAnsi="仿宋" w:eastAsia="仿宋" w:cs="仿宋"/>
          <w:sz w:val="32"/>
          <w:szCs w:val="32"/>
        </w:rPr>
      </w:pPr>
      <w:r>
        <w:rPr>
          <w:rFonts w:hint="eastAsia" w:ascii="仿宋" w:hAnsi="仿宋" w:eastAsia="仿宋" w:cs="仿宋"/>
          <w:sz w:val="32"/>
          <w:szCs w:val="32"/>
        </w:rPr>
        <w:t>汇源瑶族乡人民政府</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2021年3月15日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3A8391"/>
    <w:multiLevelType w:val="singleLevel"/>
    <w:tmpl w:val="D73A8391"/>
    <w:lvl w:ilvl="0" w:tentative="0">
      <w:start w:val="3"/>
      <w:numFmt w:val="chineseCounting"/>
      <w:lvlText w:val="(%1)"/>
      <w:lvlJc w:val="left"/>
      <w:pPr>
        <w:tabs>
          <w:tab w:val="left" w:pos="312"/>
        </w:tabs>
      </w:pPr>
      <w:rPr>
        <w:rFonts w:hint="eastAsia"/>
      </w:rPr>
    </w:lvl>
  </w:abstractNum>
  <w:abstractNum w:abstractNumId="1">
    <w:nsid w:val="4BBE0B24"/>
    <w:multiLevelType w:val="singleLevel"/>
    <w:tmpl w:val="4BBE0B24"/>
    <w:lvl w:ilvl="0" w:tentative="0">
      <w:start w:val="1"/>
      <w:numFmt w:val="chineseCounting"/>
      <w:suff w:val="nothing"/>
      <w:lvlText w:val="（%1）"/>
      <w:lvlJc w:val="left"/>
      <w:rPr>
        <w:rFonts w:hint="eastAsia"/>
      </w:rPr>
    </w:lvl>
  </w:abstractNum>
  <w:abstractNum w:abstractNumId="2">
    <w:nsid w:val="5C1CE51C"/>
    <w:multiLevelType w:val="singleLevel"/>
    <w:tmpl w:val="5C1CE51C"/>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F24EC9"/>
    <w:rsid w:val="3AF24EC9"/>
    <w:rsid w:val="4BCA51C6"/>
    <w:rsid w:val="7B3E2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2022-03-16T14:36:00Z</dcterms:created>
  <dc:creator>Administrator</dc:creator>
  <cp:lastModifiedBy>荣荣</cp:lastModifiedBy>
  <dcterms:modified xsi:type="dcterms:W3CDTF">2022-03-25T04:43:06Z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BA71A76887274942B7CA61C37517137D</vt:lpwstr>
  </property>
</Properties>
</file>