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32"/>
          <w:szCs w:val="32"/>
          <w:lang w:eastAsia="zh-CN"/>
        </w:rPr>
        <w:t>蓝山</w:t>
      </w:r>
      <w:r>
        <w:rPr>
          <w:rFonts w:hint="eastAsia" w:ascii="方正小标宋简体" w:hAnsi="方正小标宋简体" w:eastAsia="方正小标宋简体" w:cs="方正小标宋简体"/>
          <w:sz w:val="32"/>
          <w:szCs w:val="32"/>
        </w:rPr>
        <w:t>县人力资源和社会保障局</w:t>
      </w:r>
      <w:r>
        <w:rPr>
          <w:rFonts w:hint="eastAsia" w:ascii="方正小标宋简体" w:hAnsi="方正小标宋简体" w:eastAsia="方正小标宋简体" w:cs="方正小标宋简体"/>
          <w:sz w:val="32"/>
          <w:szCs w:val="32"/>
          <w:lang w:val="en-US" w:eastAsia="zh-CN"/>
        </w:rPr>
        <w:t>2021年度</w:t>
      </w:r>
      <w:r>
        <w:rPr>
          <w:rFonts w:hint="eastAsia" w:ascii="方正小标宋简体" w:hAnsi="方正小标宋简体" w:eastAsia="方正小标宋简体" w:cs="方正小标宋简体"/>
          <w:sz w:val="32"/>
          <w:szCs w:val="32"/>
        </w:rPr>
        <w:t>行政执法</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总体情况报告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2021年</w:t>
      </w:r>
      <w:r>
        <w:rPr>
          <w:rFonts w:hint="eastAsia" w:ascii="仿宋" w:hAnsi="仿宋" w:eastAsia="仿宋" w:cs="仿宋"/>
          <w:sz w:val="30"/>
          <w:szCs w:val="30"/>
        </w:rPr>
        <w:t>，</w:t>
      </w:r>
      <w:r>
        <w:rPr>
          <w:rFonts w:hint="eastAsia" w:ascii="仿宋" w:hAnsi="仿宋" w:eastAsia="仿宋" w:cs="仿宋"/>
          <w:sz w:val="30"/>
          <w:szCs w:val="30"/>
          <w:lang w:eastAsia="zh-CN"/>
        </w:rPr>
        <w:t>蓝山县人力资源和社会保障局行政执法</w:t>
      </w:r>
      <w:r>
        <w:rPr>
          <w:rFonts w:hint="eastAsia" w:ascii="仿宋" w:hAnsi="仿宋" w:eastAsia="仿宋" w:cs="仿宋"/>
          <w:sz w:val="30"/>
          <w:szCs w:val="30"/>
        </w:rPr>
        <w:t>在县委、县政府和上级</w:t>
      </w:r>
      <w:r>
        <w:rPr>
          <w:rFonts w:hint="eastAsia" w:ascii="仿宋" w:hAnsi="仿宋" w:eastAsia="仿宋" w:cs="仿宋"/>
          <w:sz w:val="30"/>
          <w:szCs w:val="30"/>
          <w:lang w:eastAsia="zh-CN"/>
        </w:rPr>
        <w:t>人社</w:t>
      </w:r>
      <w:r>
        <w:rPr>
          <w:rFonts w:hint="eastAsia" w:ascii="仿宋" w:hAnsi="仿宋" w:eastAsia="仿宋" w:cs="仿宋"/>
          <w:sz w:val="30"/>
          <w:szCs w:val="30"/>
        </w:rPr>
        <w:t>部门的精心指导下，认真贯彻落实习近平全面依法治国新理念新思想新</w:t>
      </w:r>
      <w:r>
        <w:rPr>
          <w:rFonts w:hint="eastAsia" w:ascii="仿宋" w:hAnsi="仿宋" w:eastAsia="仿宋" w:cs="仿宋"/>
          <w:sz w:val="30"/>
          <w:szCs w:val="30"/>
          <w:lang w:eastAsia="zh-CN"/>
        </w:rPr>
        <w:t>战</w:t>
      </w:r>
      <w:r>
        <w:rPr>
          <w:rFonts w:hint="eastAsia" w:ascii="仿宋" w:hAnsi="仿宋" w:eastAsia="仿宋" w:cs="仿宋"/>
          <w:sz w:val="30"/>
          <w:szCs w:val="30"/>
        </w:rPr>
        <w:t>略要求，</w:t>
      </w:r>
      <w:r>
        <w:rPr>
          <w:rFonts w:hint="eastAsia" w:ascii="仿宋" w:hAnsi="仿宋" w:eastAsia="仿宋" w:cs="仿宋"/>
          <w:sz w:val="30"/>
          <w:szCs w:val="30"/>
          <w:lang w:eastAsia="zh-CN"/>
        </w:rPr>
        <w:t>坚持依法履行劳动监察职责，确保劳动监察执法行为规范有序，切实提高劳动监察执法规范化水平，为推进法治政府建设和全面依法行政奠定坚实基础。现将行政执法情况报告如下：</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一、行政执法情况概况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本单位各类行政执法</w:t>
      </w:r>
      <w:r>
        <w:rPr>
          <w:rFonts w:hint="eastAsia" w:ascii="仿宋" w:hAnsi="仿宋" w:eastAsia="仿宋" w:cs="仿宋"/>
          <w:sz w:val="30"/>
          <w:szCs w:val="30"/>
          <w:lang w:val="en-US" w:eastAsia="zh-CN"/>
        </w:rPr>
        <w:t>201</w:t>
      </w:r>
      <w:r>
        <w:rPr>
          <w:rFonts w:hint="eastAsia" w:ascii="仿宋" w:hAnsi="仿宋" w:eastAsia="仿宋" w:cs="仿宋"/>
          <w:sz w:val="30"/>
          <w:szCs w:val="30"/>
        </w:rPr>
        <w:t>件次</w:t>
      </w:r>
      <w:r>
        <w:rPr>
          <w:rFonts w:hint="eastAsia" w:ascii="仿宋" w:hAnsi="仿宋" w:eastAsia="仿宋" w:cs="仿宋"/>
          <w:sz w:val="30"/>
          <w:szCs w:val="30"/>
          <w:lang w:eastAsia="zh-CN"/>
        </w:rPr>
        <w:t>，</w:t>
      </w:r>
      <w:r>
        <w:rPr>
          <w:rFonts w:hint="eastAsia" w:ascii="仿宋" w:hAnsi="仿宋" w:eastAsia="仿宋" w:cs="仿宋"/>
          <w:sz w:val="30"/>
          <w:szCs w:val="30"/>
        </w:rPr>
        <w:t>其中行政许可</w:t>
      </w:r>
      <w:r>
        <w:rPr>
          <w:rFonts w:hint="eastAsia" w:ascii="仿宋" w:hAnsi="仿宋" w:eastAsia="仿宋" w:cs="仿宋"/>
          <w:sz w:val="30"/>
          <w:szCs w:val="30"/>
          <w:lang w:val="en-US" w:eastAsia="zh-CN"/>
        </w:rPr>
        <w:t>23</w:t>
      </w:r>
      <w:r>
        <w:rPr>
          <w:rFonts w:hint="eastAsia" w:ascii="仿宋" w:hAnsi="仿宋" w:eastAsia="仿宋" w:cs="仿宋"/>
          <w:sz w:val="30"/>
          <w:szCs w:val="30"/>
        </w:rPr>
        <w:t>件次</w:t>
      </w:r>
      <w:r>
        <w:rPr>
          <w:rFonts w:hint="eastAsia" w:ascii="仿宋" w:hAnsi="仿宋" w:eastAsia="仿宋" w:cs="仿宋"/>
          <w:sz w:val="30"/>
          <w:szCs w:val="30"/>
          <w:lang w:eastAsia="zh-CN"/>
        </w:rPr>
        <w:t>，</w:t>
      </w:r>
      <w:r>
        <w:rPr>
          <w:rFonts w:hint="eastAsia" w:ascii="仿宋" w:hAnsi="仿宋" w:eastAsia="仿宋" w:cs="仿宋"/>
          <w:sz w:val="30"/>
          <w:szCs w:val="30"/>
        </w:rPr>
        <w:t>行政检查</w:t>
      </w:r>
      <w:r>
        <w:rPr>
          <w:rFonts w:hint="eastAsia" w:ascii="仿宋" w:hAnsi="仿宋" w:eastAsia="仿宋" w:cs="仿宋"/>
          <w:sz w:val="30"/>
          <w:szCs w:val="30"/>
          <w:lang w:val="en-US" w:eastAsia="zh-CN"/>
        </w:rPr>
        <w:t>178</w:t>
      </w:r>
      <w:r>
        <w:rPr>
          <w:rFonts w:hint="eastAsia" w:ascii="仿宋" w:hAnsi="仿宋" w:eastAsia="仿宋" w:cs="仿宋"/>
          <w:sz w:val="30"/>
          <w:szCs w:val="30"/>
        </w:rPr>
        <w:t>件次</w:t>
      </w:r>
      <w:r>
        <w:rPr>
          <w:rFonts w:hint="eastAsia" w:ascii="仿宋" w:hAnsi="仿宋" w:eastAsia="仿宋" w:cs="仿宋"/>
          <w:sz w:val="30"/>
          <w:szCs w:val="30"/>
          <w:lang w:eastAsia="zh-CN"/>
        </w:rPr>
        <w:t>，行政处罚</w:t>
      </w:r>
      <w:r>
        <w:rPr>
          <w:rFonts w:hint="eastAsia" w:ascii="仿宋" w:hAnsi="仿宋" w:eastAsia="仿宋" w:cs="仿宋"/>
          <w:sz w:val="30"/>
          <w:szCs w:val="30"/>
          <w:lang w:val="en-US" w:eastAsia="zh-CN"/>
        </w:rPr>
        <w:t>0件次</w:t>
      </w:r>
      <w:r>
        <w:rPr>
          <w:rFonts w:hint="eastAsia" w:ascii="仿宋" w:hAnsi="仿宋" w:eastAsia="仿宋" w:cs="仿宋"/>
          <w:sz w:val="30"/>
          <w:szCs w:val="30"/>
          <w:lang w:eastAsia="zh-CN"/>
        </w:rPr>
        <w:t>，</w:t>
      </w:r>
      <w:r>
        <w:rPr>
          <w:rFonts w:hint="eastAsia" w:ascii="仿宋" w:hAnsi="仿宋" w:eastAsia="仿宋" w:cs="仿宋"/>
          <w:sz w:val="30"/>
          <w:szCs w:val="30"/>
        </w:rPr>
        <w:t>无行政复议和行政诉讼案件</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目前，</w:t>
      </w:r>
      <w:r>
        <w:rPr>
          <w:rFonts w:hint="eastAsia" w:ascii="仿宋" w:hAnsi="仿宋" w:eastAsia="仿宋" w:cs="仿宋"/>
          <w:sz w:val="30"/>
          <w:szCs w:val="30"/>
        </w:rPr>
        <w:t>本单位</w:t>
      </w:r>
      <w:r>
        <w:rPr>
          <w:rFonts w:hint="eastAsia" w:ascii="仿宋" w:hAnsi="仿宋" w:eastAsia="仿宋" w:cs="仿宋"/>
          <w:sz w:val="30"/>
          <w:szCs w:val="30"/>
          <w:lang w:eastAsia="zh-CN"/>
        </w:rPr>
        <w:t>劳动监察机构</w:t>
      </w:r>
      <w:r>
        <w:rPr>
          <w:rFonts w:hint="eastAsia" w:ascii="仿宋" w:hAnsi="仿宋" w:eastAsia="仿宋" w:cs="仿宋"/>
          <w:sz w:val="30"/>
          <w:szCs w:val="30"/>
        </w:rPr>
        <w:t>配备执法记录仪</w:t>
      </w:r>
      <w:r>
        <w:rPr>
          <w:rFonts w:hint="eastAsia" w:ascii="仿宋" w:hAnsi="仿宋" w:eastAsia="仿宋" w:cs="仿宋"/>
          <w:sz w:val="30"/>
          <w:szCs w:val="30"/>
          <w:lang w:val="en-US" w:eastAsia="zh-CN"/>
        </w:rPr>
        <w:t>1台、录音笔1支，未配备执法车辆</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（一）着力做好法治宣传教育。</w:t>
      </w:r>
      <w:r>
        <w:rPr>
          <w:rFonts w:hint="eastAsia" w:ascii="仿宋" w:hAnsi="仿宋" w:eastAsia="仿宋" w:cs="仿宋"/>
          <w:sz w:val="30"/>
          <w:szCs w:val="30"/>
        </w:rPr>
        <w:t>通过电视、微信、村村通、宣传标语等形式</w:t>
      </w:r>
      <w:r>
        <w:rPr>
          <w:rFonts w:hint="eastAsia" w:ascii="仿宋" w:hAnsi="仿宋" w:eastAsia="仿宋" w:cs="仿宋"/>
          <w:sz w:val="30"/>
          <w:szCs w:val="30"/>
          <w:lang w:eastAsia="zh-CN"/>
        </w:rPr>
        <w:t>，广泛宣传保障农民工工资支付政策。印</w:t>
      </w:r>
      <w:r>
        <w:rPr>
          <w:rFonts w:hint="eastAsia" w:ascii="仿宋" w:hAnsi="仿宋" w:eastAsia="仿宋" w:cs="仿宋"/>
          <w:sz w:val="30"/>
          <w:szCs w:val="30"/>
        </w:rPr>
        <w:t>发宣传</w:t>
      </w:r>
      <w:r>
        <w:rPr>
          <w:rFonts w:hint="eastAsia" w:ascii="仿宋" w:hAnsi="仿宋" w:eastAsia="仿宋" w:cs="仿宋"/>
          <w:sz w:val="30"/>
          <w:szCs w:val="30"/>
          <w:lang w:eastAsia="zh-CN"/>
        </w:rPr>
        <w:t>手册</w:t>
      </w:r>
      <w:r>
        <w:rPr>
          <w:rFonts w:hint="eastAsia" w:ascii="仿宋" w:hAnsi="仿宋" w:eastAsia="仿宋" w:cs="仿宋"/>
          <w:sz w:val="30"/>
          <w:szCs w:val="30"/>
          <w:lang w:val="en-US" w:eastAsia="zh-CN"/>
        </w:rPr>
        <w:t>1.5</w:t>
      </w:r>
      <w:r>
        <w:rPr>
          <w:rFonts w:hint="eastAsia" w:ascii="仿宋" w:hAnsi="仿宋" w:eastAsia="仿宋" w:cs="仿宋"/>
          <w:sz w:val="30"/>
          <w:szCs w:val="30"/>
          <w:lang w:eastAsia="zh-CN"/>
        </w:rPr>
        <w:t>万余册，深入乡镇及工地宣传政策</w:t>
      </w:r>
      <w:r>
        <w:rPr>
          <w:rFonts w:hint="eastAsia" w:ascii="仿宋" w:hAnsi="仿宋" w:eastAsia="仿宋" w:cs="仿宋"/>
          <w:sz w:val="30"/>
          <w:szCs w:val="30"/>
          <w:lang w:val="en-US" w:eastAsia="zh-CN"/>
        </w:rPr>
        <w:t>22场</w:t>
      </w:r>
      <w:r>
        <w:rPr>
          <w:rFonts w:hint="eastAsia" w:ascii="仿宋" w:hAnsi="仿宋" w:eastAsia="仿宋" w:cs="仿宋"/>
          <w:sz w:val="30"/>
          <w:szCs w:val="30"/>
          <w:lang w:eastAsia="zh-CN"/>
        </w:rPr>
        <w:t>次，在县乡主要街道、项目工地悬挂标语横幅</w:t>
      </w:r>
      <w:r>
        <w:rPr>
          <w:rFonts w:hint="eastAsia" w:ascii="仿宋" w:hAnsi="仿宋" w:eastAsia="仿宋" w:cs="仿宋"/>
          <w:sz w:val="30"/>
          <w:szCs w:val="30"/>
          <w:lang w:val="en-US" w:eastAsia="zh-CN"/>
        </w:rPr>
        <w:t>120</w:t>
      </w:r>
      <w:r>
        <w:rPr>
          <w:rFonts w:hint="eastAsia" w:ascii="仿宋" w:hAnsi="仿宋" w:eastAsia="仿宋" w:cs="仿宋"/>
          <w:sz w:val="30"/>
          <w:szCs w:val="30"/>
          <w:lang w:eastAsia="zh-CN"/>
        </w:rPr>
        <w:t>条，大力宣传</w:t>
      </w:r>
      <w:r>
        <w:rPr>
          <w:rFonts w:hint="eastAsia" w:ascii="仿宋" w:hAnsi="仿宋" w:eastAsia="仿宋" w:cs="仿宋"/>
          <w:sz w:val="30"/>
          <w:szCs w:val="30"/>
        </w:rPr>
        <w:t>《中华人民共和国劳动法》、《劳动保障监察条例》、</w:t>
      </w:r>
      <w:r>
        <w:rPr>
          <w:rFonts w:hint="eastAsia" w:ascii="仿宋" w:hAnsi="仿宋" w:eastAsia="仿宋" w:cs="仿宋"/>
          <w:sz w:val="30"/>
          <w:szCs w:val="30"/>
          <w:lang w:eastAsia="zh-CN"/>
        </w:rPr>
        <w:t>《保障农民工工资支付条例》、</w:t>
      </w:r>
      <w:r>
        <w:rPr>
          <w:rFonts w:hint="eastAsia" w:ascii="仿宋" w:hAnsi="仿宋" w:eastAsia="仿宋" w:cs="仿宋"/>
          <w:sz w:val="30"/>
          <w:szCs w:val="30"/>
        </w:rPr>
        <w:t>《工资支付暂行规定》、《最低工资规定》、《建设领域农民工工资支付管理暂行办法》等劳动保障法律、法规、政策知识，进一步提高用人单位和劳动者特别是广大农民工的法律意识，促使用人单位增强自觉遵守劳动保障法律法规的意识，按时足额支付劳动者工资。帮助农民工学法、懂法，使其在权益受到侵害时，能通过正确方式和法律渠道维护自己的合法权益。</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有序推进“</w:t>
      </w:r>
      <w:r>
        <w:rPr>
          <w:rFonts w:hint="eastAsia" w:ascii="仿宋" w:hAnsi="仿宋" w:eastAsia="仿宋" w:cs="仿宋"/>
          <w:b/>
          <w:bCs/>
          <w:sz w:val="30"/>
          <w:szCs w:val="30"/>
          <w:lang w:eastAsia="zh-CN"/>
        </w:rPr>
        <w:t>双随机、一公开</w:t>
      </w:r>
      <w:r>
        <w:rPr>
          <w:rFonts w:hint="eastAsia" w:ascii="仿宋" w:hAnsi="仿宋" w:eastAsia="仿宋" w:cs="仿宋"/>
          <w:b/>
          <w:bCs/>
          <w:sz w:val="30"/>
          <w:szCs w:val="30"/>
        </w:rPr>
        <w:t>”。</w:t>
      </w:r>
      <w:r>
        <w:rPr>
          <w:rFonts w:hint="eastAsia" w:ascii="仿宋" w:hAnsi="仿宋" w:eastAsia="仿宋" w:cs="仿宋"/>
          <w:sz w:val="30"/>
          <w:szCs w:val="30"/>
        </w:rPr>
        <w:t>为转变市场监管观念，拓宽监管渠道，提升监管能力，严格按照</w:t>
      </w:r>
      <w:r>
        <w:rPr>
          <w:rFonts w:hint="eastAsia" w:ascii="仿宋" w:hAnsi="仿宋" w:eastAsia="仿宋" w:cs="仿宋"/>
          <w:sz w:val="30"/>
          <w:szCs w:val="30"/>
          <w:lang w:eastAsia="zh-CN"/>
        </w:rPr>
        <w:t>蓝山</w:t>
      </w:r>
      <w:r>
        <w:rPr>
          <w:rFonts w:hint="eastAsia" w:ascii="仿宋" w:hAnsi="仿宋" w:eastAsia="仿宋" w:cs="仿宋"/>
          <w:sz w:val="30"/>
          <w:szCs w:val="30"/>
        </w:rPr>
        <w:t>县推广随机抽查规范事中事后监管实施方案、随机抽查事项清单的要求，分别建立了执法人员目录库和市场主体名录库，确定抽查内容和方式，明确结果运用，将</w:t>
      </w:r>
      <w:r>
        <w:rPr>
          <w:rFonts w:hint="eastAsia" w:ascii="仿宋" w:hAnsi="仿宋" w:eastAsia="仿宋" w:cs="仿宋"/>
          <w:sz w:val="30"/>
          <w:szCs w:val="30"/>
          <w:lang w:eastAsia="zh-CN"/>
        </w:rPr>
        <w:t>劳动监察</w:t>
      </w:r>
      <w:r>
        <w:rPr>
          <w:rFonts w:hint="eastAsia" w:ascii="仿宋" w:hAnsi="仿宋" w:eastAsia="仿宋" w:cs="仿宋"/>
          <w:sz w:val="30"/>
          <w:szCs w:val="30"/>
        </w:rPr>
        <w:t>行政执法主体及职责、执法依据、执法程序、执法结果等信息向社会公开。并加大“</w:t>
      </w:r>
      <w:r>
        <w:rPr>
          <w:rFonts w:hint="eastAsia" w:ascii="仿宋" w:hAnsi="仿宋" w:eastAsia="仿宋" w:cs="仿宋"/>
          <w:sz w:val="30"/>
          <w:szCs w:val="30"/>
          <w:lang w:eastAsia="zh-CN"/>
        </w:rPr>
        <w:t>双随机、一公开</w:t>
      </w:r>
      <w:r>
        <w:rPr>
          <w:rFonts w:hint="eastAsia" w:ascii="仿宋" w:hAnsi="仿宋" w:eastAsia="仿宋" w:cs="仿宋"/>
          <w:sz w:val="30"/>
          <w:szCs w:val="30"/>
        </w:rPr>
        <w:t>”检查监管平台使用频次</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2021年，借助</w:t>
      </w:r>
      <w:r>
        <w:rPr>
          <w:rFonts w:hint="eastAsia" w:ascii="仿宋" w:hAnsi="仿宋" w:eastAsia="仿宋" w:cs="仿宋"/>
          <w:sz w:val="30"/>
          <w:szCs w:val="30"/>
        </w:rPr>
        <w:t>省级“</w:t>
      </w:r>
      <w:r>
        <w:rPr>
          <w:rFonts w:hint="eastAsia" w:ascii="仿宋" w:hAnsi="仿宋" w:eastAsia="仿宋" w:cs="仿宋"/>
          <w:sz w:val="30"/>
          <w:szCs w:val="30"/>
          <w:lang w:eastAsia="zh-CN"/>
        </w:rPr>
        <w:t>双随机、一公开</w:t>
      </w:r>
      <w:r>
        <w:rPr>
          <w:rFonts w:hint="eastAsia" w:ascii="仿宋" w:hAnsi="仿宋" w:eastAsia="仿宋" w:cs="仿宋"/>
          <w:sz w:val="30"/>
          <w:szCs w:val="30"/>
        </w:rPr>
        <w:t>”平台开展</w:t>
      </w:r>
      <w:r>
        <w:rPr>
          <w:rFonts w:hint="eastAsia" w:ascii="仿宋" w:hAnsi="仿宋" w:eastAsia="仿宋" w:cs="仿宋"/>
          <w:sz w:val="30"/>
          <w:szCs w:val="30"/>
          <w:lang w:eastAsia="zh-CN"/>
        </w:rPr>
        <w:t>部门内抽查</w:t>
      </w:r>
      <w:r>
        <w:rPr>
          <w:rFonts w:hint="eastAsia" w:ascii="仿宋" w:hAnsi="仿宋" w:eastAsia="仿宋" w:cs="仿宋"/>
          <w:sz w:val="30"/>
          <w:szCs w:val="30"/>
          <w:lang w:val="en-US" w:eastAsia="zh-CN"/>
        </w:rPr>
        <w:t>2次</w:t>
      </w:r>
      <w:r>
        <w:rPr>
          <w:rFonts w:hint="eastAsia" w:ascii="仿宋" w:hAnsi="仿宋" w:eastAsia="仿宋" w:cs="仿宋"/>
          <w:sz w:val="30"/>
          <w:szCs w:val="30"/>
          <w:lang w:eastAsia="zh-CN"/>
        </w:rPr>
        <w:t>，随机抽查</w:t>
      </w:r>
      <w:r>
        <w:rPr>
          <w:rFonts w:hint="eastAsia" w:ascii="仿宋" w:hAnsi="仿宋" w:eastAsia="仿宋" w:cs="仿宋"/>
          <w:sz w:val="30"/>
          <w:szCs w:val="30"/>
          <w:lang w:val="en-US" w:eastAsia="zh-CN"/>
        </w:rPr>
        <w:t>20家市场主体，对女职工产假等权益维护、新业态就业人员权益保障等情况进行排查。</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（三）及时受理办理劳动者维权投诉。</w:t>
      </w:r>
      <w:r>
        <w:rPr>
          <w:rFonts w:hint="eastAsia" w:ascii="仿宋" w:hAnsi="仿宋" w:eastAsia="仿宋" w:cs="仿宋"/>
          <w:sz w:val="30"/>
          <w:szCs w:val="30"/>
          <w:lang w:val="en-US" w:eastAsia="zh-CN"/>
        </w:rPr>
        <w:t>加强投诉窗口行风建设，热情接待劳动者维权投诉，2021年，共受理办理各种维权投诉158件，行政检查158次，涉及单位121家，制止发生欠薪行为158起，为农民工追回欠薪近944万元。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（四）依法办理农民工工资保证金缴存和退还手续。</w:t>
      </w:r>
      <w:r>
        <w:rPr>
          <w:rFonts w:hint="eastAsia" w:ascii="仿宋" w:hAnsi="仿宋" w:eastAsia="仿宋" w:cs="仿宋"/>
          <w:sz w:val="30"/>
          <w:szCs w:val="30"/>
          <w:lang w:val="en-US" w:eastAsia="zh-CN"/>
        </w:rPr>
        <w:t>2021年，共有18家企业提交办理农民工工资保证金手续申请，行政许可18件；共有5家企业提交退还农民工工资保证金申请，行政许可5件，有效地从源头上预防拖欠农民工工资行为发生。</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二、全面推行行政执法“三项制度”</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（一）严格实施执法公示制。</w:t>
      </w:r>
      <w:r>
        <w:rPr>
          <w:rFonts w:hint="eastAsia" w:ascii="仿宋" w:hAnsi="仿宋" w:eastAsia="仿宋" w:cs="仿宋"/>
          <w:sz w:val="30"/>
          <w:szCs w:val="30"/>
          <w:lang w:val="en-US" w:eastAsia="zh-CN"/>
        </w:rPr>
        <w:t>一是通过官网及时公示公开了行政许可、权责清单、执法人员执法资格以及“双随机 一公开”事项清单、依据、程序等，规范事前公示。二是公开行政执法人员资格，在行政执法过程中出示或佩戴行政执法证件等，严格实施执法人员持证上岗、亮证执法工作要求，规范执法事中公示。三是推动事后公示。通过官网定期公示行政许可事项，按时间节点报送执法数据至县司法局，并按年度在官网公示行政执法总体情况报告，接受群众监督。</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（二）积极推进执法全过程记录制。</w:t>
      </w:r>
      <w:r>
        <w:rPr>
          <w:rFonts w:hint="eastAsia" w:ascii="仿宋" w:hAnsi="仿宋" w:eastAsia="仿宋" w:cs="仿宋"/>
          <w:sz w:val="30"/>
          <w:szCs w:val="30"/>
          <w:lang w:val="en-US" w:eastAsia="zh-CN"/>
        </w:rPr>
        <w:t>要求执法人员执法过程全过程文字记录；涉及重大执法过程，全程音像、影像记录，刻盘附案卷中；文字档案、电子档案案卷按时归档，电子档案刻盘存档。行政执法文书格式严格按照永州市行政许可案卷评查规则要求进行规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sz w:val="30"/>
          <w:szCs w:val="30"/>
        </w:rPr>
      </w:pPr>
      <w:r>
        <w:rPr>
          <w:rFonts w:hint="eastAsia" w:ascii="仿宋" w:hAnsi="仿宋" w:eastAsia="仿宋" w:cs="仿宋"/>
          <w:b/>
          <w:bCs/>
          <w:sz w:val="30"/>
          <w:szCs w:val="30"/>
          <w:lang w:val="en-US" w:eastAsia="zh-CN"/>
        </w:rPr>
        <w:t>（三）开展重大行政执法决定法制审核制度。</w:t>
      </w:r>
      <w:r>
        <w:rPr>
          <w:rFonts w:hint="eastAsia" w:ascii="仿宋" w:hAnsi="仿宋" w:eastAsia="仿宋" w:cs="仿宋"/>
          <w:sz w:val="30"/>
          <w:szCs w:val="30"/>
          <w:lang w:val="en-US" w:eastAsia="zh-CN"/>
        </w:rPr>
        <w:t>由法律顾问及法规股工作人员担任法制审核人员，重大执法决定均报单位分管负责人及主要负责人审批。积极推进我局重大执法决定法制审核制度。同时，我局推行重大执法活动集体研讨会商制，主要领导带队参与重难点执法活动；强化了法制审核制度的落实，规范了执法行为，提高了执法质量，保障了行政执法决定的合法性、合理性，有力地促进了严格规范公正执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lang w:eastAsia="zh-CN"/>
        </w:rPr>
        <w:t>三</w:t>
      </w:r>
      <w:r>
        <w:rPr>
          <w:rFonts w:hint="eastAsia" w:ascii="宋体" w:hAnsi="宋体" w:eastAsia="宋体" w:cs="宋体"/>
          <w:b/>
          <w:bCs/>
          <w:sz w:val="30"/>
          <w:szCs w:val="30"/>
        </w:rPr>
        <w:t>、</w:t>
      </w:r>
      <w:r>
        <w:rPr>
          <w:rFonts w:hint="eastAsia" w:ascii="宋体" w:hAnsi="宋体" w:eastAsia="宋体" w:cs="宋体"/>
          <w:b/>
          <w:bCs/>
          <w:sz w:val="30"/>
          <w:szCs w:val="30"/>
          <w:lang w:eastAsia="zh-CN"/>
        </w:rPr>
        <w:t>工作亮点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针对执法队伍素质不高的现状，结合机构编制受限、无法招聘具有法律从业资格人员的困境，县人社局与蓝山县昱众律师事务所签约合作，聘请该所2名法律工作者</w:t>
      </w:r>
      <w:r>
        <w:rPr>
          <w:rFonts w:hint="eastAsia" w:ascii="仿宋" w:hAnsi="仿宋" w:eastAsia="仿宋" w:cs="仿宋"/>
          <w:sz w:val="30"/>
          <w:szCs w:val="30"/>
          <w:lang w:eastAsia="zh-CN"/>
        </w:rPr>
        <w:t>担任法制审核员</w:t>
      </w:r>
      <w:r>
        <w:rPr>
          <w:rFonts w:hint="eastAsia" w:ascii="仿宋" w:hAnsi="仿宋" w:eastAsia="仿宋" w:cs="仿宋"/>
          <w:sz w:val="30"/>
          <w:szCs w:val="30"/>
        </w:rPr>
        <w:t>，指导</w:t>
      </w:r>
      <w:r>
        <w:rPr>
          <w:rFonts w:hint="eastAsia" w:ascii="仿宋" w:hAnsi="仿宋" w:eastAsia="仿宋" w:cs="仿宋"/>
          <w:sz w:val="30"/>
          <w:szCs w:val="30"/>
          <w:lang w:eastAsia="zh-CN"/>
        </w:rPr>
        <w:t>规范了行政执法行为，提高了执法质量，</w:t>
      </w:r>
      <w:r>
        <w:rPr>
          <w:rFonts w:hint="eastAsia" w:ascii="仿宋" w:hAnsi="仿宋" w:eastAsia="仿宋" w:cs="仿宋"/>
          <w:sz w:val="30"/>
          <w:szCs w:val="30"/>
          <w:lang w:val="en-US" w:eastAsia="zh-CN"/>
        </w:rPr>
        <w:t>保障了行政执法决定的合法性、合理性，有力地促进了严格规范公正执法。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lang w:eastAsia="zh-CN"/>
        </w:rPr>
        <w:t>四</w:t>
      </w:r>
      <w:r>
        <w:rPr>
          <w:rFonts w:hint="eastAsia" w:ascii="宋体" w:hAnsi="宋体" w:eastAsia="宋体" w:cs="宋体"/>
          <w:b/>
          <w:bCs/>
          <w:sz w:val="30"/>
          <w:szCs w:val="30"/>
        </w:rPr>
        <w:t>、存在问题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（一）《重大执法决定法制审核目录清单》未及时调整，制定过于笼统，不够细化，操作性不够强。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（二）执法人员的综合素质有待提高。执法人员思想认识不</w:t>
      </w:r>
      <w:r>
        <w:rPr>
          <w:rFonts w:hint="eastAsia" w:ascii="仿宋" w:hAnsi="仿宋" w:eastAsia="仿宋" w:cs="仿宋"/>
          <w:sz w:val="30"/>
          <w:szCs w:val="30"/>
          <w:lang w:eastAsia="zh-CN"/>
        </w:rPr>
        <w:t>高</w:t>
      </w:r>
      <w:r>
        <w:rPr>
          <w:rFonts w:hint="eastAsia" w:ascii="仿宋" w:hAnsi="仿宋" w:eastAsia="仿宋" w:cs="仿宋"/>
          <w:sz w:val="30"/>
          <w:szCs w:val="30"/>
        </w:rPr>
        <w:t>，</w:t>
      </w:r>
      <w:r>
        <w:rPr>
          <w:rFonts w:hint="eastAsia" w:ascii="仿宋" w:hAnsi="仿宋" w:eastAsia="仿宋" w:cs="仿宋"/>
          <w:sz w:val="30"/>
          <w:szCs w:val="30"/>
          <w:lang w:eastAsia="zh-CN"/>
        </w:rPr>
        <w:t>执法</w:t>
      </w:r>
      <w:r>
        <w:rPr>
          <w:rFonts w:hint="eastAsia" w:ascii="仿宋" w:hAnsi="仿宋" w:eastAsia="仿宋" w:cs="仿宋"/>
          <w:sz w:val="30"/>
          <w:szCs w:val="30"/>
        </w:rPr>
        <w:t>创新意识不强，在工作要求上，仅满足于做好工作，不被问责的层面，工作主动性欠缺。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（三）重大行政执法决定法制审核</w:t>
      </w:r>
      <w:r>
        <w:rPr>
          <w:rFonts w:hint="eastAsia" w:ascii="仿宋" w:hAnsi="仿宋" w:eastAsia="仿宋" w:cs="仿宋"/>
          <w:sz w:val="30"/>
          <w:szCs w:val="30"/>
          <w:lang w:eastAsia="zh-CN"/>
        </w:rPr>
        <w:t>力量不够。</w:t>
      </w:r>
      <w:r>
        <w:rPr>
          <w:rFonts w:hint="eastAsia" w:ascii="仿宋" w:hAnsi="仿宋" w:eastAsia="仿宋" w:cs="仿宋"/>
          <w:sz w:val="30"/>
          <w:szCs w:val="30"/>
        </w:rPr>
        <w:t>开展法制审核人员业务能力、法律专业知识不强，缺乏专业培训，照书本靠经验审核的多，需要提高法律素养和业务能力；涉及法制审核的范围、内容和程序有待进一步细化、明确。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（四）执法记录设备配备不足，影响音像全过程记录落实。</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lang w:eastAsia="zh-CN"/>
        </w:rPr>
        <w:t>五</w:t>
      </w:r>
      <w:r>
        <w:rPr>
          <w:rFonts w:hint="eastAsia" w:ascii="宋体" w:hAnsi="宋体" w:eastAsia="宋体" w:cs="宋体"/>
          <w:b/>
          <w:bCs/>
          <w:sz w:val="30"/>
          <w:szCs w:val="30"/>
        </w:rPr>
        <w:t>、下一步计划</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（一）加大宣传力度</w:t>
      </w:r>
      <w:r>
        <w:rPr>
          <w:rFonts w:hint="eastAsia" w:ascii="仿宋" w:hAnsi="仿宋" w:eastAsia="仿宋" w:cs="仿宋"/>
          <w:sz w:val="30"/>
          <w:szCs w:val="30"/>
          <w:lang w:eastAsia="zh-CN"/>
        </w:rPr>
        <w:t>。</w:t>
      </w:r>
      <w:r>
        <w:rPr>
          <w:rFonts w:hint="eastAsia" w:ascii="仿宋" w:hAnsi="仿宋" w:eastAsia="仿宋" w:cs="仿宋"/>
          <w:sz w:val="30"/>
          <w:szCs w:val="30"/>
        </w:rPr>
        <w:t>让更多的企业、单位和群众了解审批办理流程，提高各单位、企业参与审批和监督审批的意识和能力，促进我</w:t>
      </w:r>
      <w:r>
        <w:rPr>
          <w:rFonts w:hint="eastAsia" w:ascii="仿宋" w:hAnsi="仿宋" w:eastAsia="仿宋" w:cs="仿宋"/>
          <w:sz w:val="30"/>
          <w:szCs w:val="30"/>
          <w:lang w:eastAsia="zh-CN"/>
        </w:rPr>
        <w:t>单位</w:t>
      </w:r>
      <w:r>
        <w:rPr>
          <w:rFonts w:hint="eastAsia" w:ascii="仿宋" w:hAnsi="仿宋" w:eastAsia="仿宋" w:cs="仿宋"/>
          <w:sz w:val="30"/>
          <w:szCs w:val="30"/>
        </w:rPr>
        <w:t>审批行为更严谨、更规范、更阳光。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（二）进一步建立完善“三项制度”。学习其他单位经验，进一步明确行政执法公示、执法全过程记录和重大行政执法决定法制审核的内容、范围、程序、方式，规范执法制度建设。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（三）强化“三项制度”的落实。进一步总结经验，改正不足，严格落实“三项制度”，加强监督检查督办，确保制度得到有效实施，以制度管人、管事，促进执法行为规范。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（四）加强行政审批工作人员法律法规学习，推进权力清单、责任清单制度建设，把握监管风险点，建立健全信息共享和协调合作机制，有效形成工作合力，及时化解风险。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p>
      <w:pPr>
        <w:jc w:val="right"/>
        <w:rPr>
          <w:rFonts w:hint="eastAsia" w:ascii="仿宋" w:hAnsi="仿宋" w:eastAsia="仿宋" w:cs="仿宋"/>
          <w:sz w:val="30"/>
          <w:szCs w:val="30"/>
        </w:rPr>
      </w:pPr>
      <w:r>
        <w:rPr>
          <w:rFonts w:hint="eastAsia" w:ascii="仿宋" w:hAnsi="仿宋" w:eastAsia="仿宋" w:cs="仿宋"/>
          <w:sz w:val="30"/>
          <w:szCs w:val="30"/>
          <w:lang w:eastAsia="zh-CN"/>
        </w:rPr>
        <w:t>蓝山</w:t>
      </w:r>
      <w:r>
        <w:rPr>
          <w:rFonts w:hint="eastAsia" w:ascii="仿宋" w:hAnsi="仿宋" w:eastAsia="仿宋" w:cs="仿宋"/>
          <w:sz w:val="30"/>
          <w:szCs w:val="30"/>
        </w:rPr>
        <w:t>县人力资源和社会保障局</w:t>
      </w:r>
    </w:p>
    <w:p>
      <w:pPr>
        <w:jc w:val="right"/>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11</w:t>
      </w:r>
      <w:r>
        <w:rPr>
          <w:rFonts w:hint="eastAsia" w:ascii="仿宋" w:hAnsi="仿宋" w:eastAsia="仿宋" w:cs="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TEzMmFkOTgyYTQwZTA5MDdjM2NiZjNjOGFlOTIifQ=="/>
  </w:docVars>
  <w:rsids>
    <w:rsidRoot w:val="1A9A3128"/>
    <w:rsid w:val="00A12741"/>
    <w:rsid w:val="126E1E38"/>
    <w:rsid w:val="144B00FF"/>
    <w:rsid w:val="1A9A3128"/>
    <w:rsid w:val="20AB448D"/>
    <w:rsid w:val="31CB7CD5"/>
    <w:rsid w:val="3C19108F"/>
    <w:rsid w:val="3F6550A0"/>
    <w:rsid w:val="413F5B14"/>
    <w:rsid w:val="4A1A60FD"/>
    <w:rsid w:val="500430DB"/>
    <w:rsid w:val="58840F96"/>
    <w:rsid w:val="740F152B"/>
    <w:rsid w:val="77C924EA"/>
    <w:rsid w:val="7A966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2262</Words>
  <Characters>2304</Characters>
  <Lines>0</Lines>
  <Paragraphs>0</Paragraphs>
  <TotalTime>1285</TotalTime>
  <ScaleCrop>false</ScaleCrop>
  <LinksUpToDate>false</LinksUpToDate>
  <CharactersWithSpaces>2305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2022-03-09T07:10:00Z</dcterms:created>
  <dc:creator>鹤顶红</dc:creator>
  <cp:lastModifiedBy>Administrator</cp:lastModifiedBy>
  <dcterms:modified xsi:type="dcterms:W3CDTF">2023-07-26T06:20:47Z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80FB32C54D4D4842A0F7767E94B621D6</vt:lpwstr>
  </property>
</Properties>
</file>