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D51F">
      <w:pPr>
        <w:pStyle w:val="17"/>
        <w:jc w:val="both"/>
        <w:rPr>
          <w:rFonts w:hAnsi="黑体"/>
          <w:sz w:val="36"/>
          <w:szCs w:val="36"/>
        </w:rPr>
      </w:pPr>
      <w:bookmarkStart w:id="3" w:name="_GoBack"/>
      <w:bookmarkEnd w:id="3"/>
      <w:r>
        <w:rPr>
          <w:rFonts w:hint="eastAsia" w:hAnsi="黑体"/>
          <w:sz w:val="36"/>
          <w:szCs w:val="36"/>
        </w:rPr>
        <w:t>附件1</w:t>
      </w:r>
    </w:p>
    <w:p w14:paraId="35E72524">
      <w:pPr>
        <w:pStyle w:val="17"/>
        <w:jc w:val="center"/>
        <w:rPr>
          <w:rFonts w:ascii="Times New Roman" w:hAnsi="Times New Roman" w:cs="Times New Roman"/>
          <w:sz w:val="56"/>
          <w:szCs w:val="56"/>
        </w:rPr>
      </w:pPr>
    </w:p>
    <w:p w14:paraId="342C2AEC">
      <w:pPr>
        <w:pStyle w:val="17"/>
        <w:jc w:val="center"/>
        <w:rPr>
          <w:rFonts w:ascii="Times New Roman" w:hAnsi="Times New Roman" w:cs="Times New Roman"/>
          <w:sz w:val="84"/>
          <w:szCs w:val="84"/>
        </w:rPr>
      </w:pPr>
    </w:p>
    <w:p w14:paraId="172A23B9">
      <w:pPr>
        <w:pStyle w:val="17"/>
        <w:jc w:val="center"/>
        <w:rPr>
          <w:rFonts w:ascii="Times New Roman" w:hAnsi="Times New Roman" w:cs="Times New Roman"/>
          <w:sz w:val="84"/>
          <w:szCs w:val="84"/>
        </w:rPr>
      </w:pPr>
    </w:p>
    <w:p w14:paraId="689329C2">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00D076E">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蓝山县林业局</w:t>
      </w:r>
      <w:r>
        <w:rPr>
          <w:rFonts w:ascii="Times New Roman" w:hAnsi="Times New Roman" w:eastAsia="方正小标宋简体" w:cs="Times New Roman"/>
          <w:sz w:val="72"/>
          <w:szCs w:val="72"/>
        </w:rPr>
        <w:t>部门决算</w:t>
      </w:r>
    </w:p>
    <w:p w14:paraId="095F6875">
      <w:pPr>
        <w:pStyle w:val="17"/>
        <w:jc w:val="center"/>
        <w:rPr>
          <w:rFonts w:ascii="Times New Roman" w:hAnsi="Times New Roman" w:eastAsia="方正小标宋_GBK" w:cs="Times New Roman"/>
          <w:sz w:val="56"/>
          <w:szCs w:val="56"/>
        </w:rPr>
      </w:pPr>
    </w:p>
    <w:p w14:paraId="0BFCFC62">
      <w:pPr>
        <w:pStyle w:val="17"/>
        <w:jc w:val="center"/>
        <w:rPr>
          <w:rFonts w:ascii="Times New Roman" w:hAnsi="Times New Roman" w:cs="Times New Roman"/>
          <w:sz w:val="56"/>
          <w:szCs w:val="56"/>
        </w:rPr>
      </w:pPr>
    </w:p>
    <w:p w14:paraId="517900D9">
      <w:pPr>
        <w:pStyle w:val="17"/>
        <w:rPr>
          <w:rFonts w:ascii="Times New Roman" w:hAnsi="Times New Roman" w:cs="Times New Roman"/>
          <w:sz w:val="56"/>
          <w:szCs w:val="56"/>
        </w:rPr>
      </w:pPr>
    </w:p>
    <w:p w14:paraId="5C66712D">
      <w:pPr>
        <w:pStyle w:val="17"/>
        <w:jc w:val="center"/>
        <w:rPr>
          <w:rFonts w:ascii="Times New Roman" w:hAnsi="Times New Roman" w:cs="Times New Roman"/>
          <w:sz w:val="32"/>
          <w:szCs w:val="32"/>
        </w:rPr>
      </w:pPr>
    </w:p>
    <w:p w14:paraId="65EAC5EA">
      <w:pPr>
        <w:pStyle w:val="17"/>
        <w:jc w:val="center"/>
        <w:rPr>
          <w:rFonts w:ascii="Times New Roman" w:hAnsi="Times New Roman" w:cs="Times New Roman"/>
          <w:sz w:val="32"/>
          <w:szCs w:val="32"/>
        </w:rPr>
      </w:pPr>
    </w:p>
    <w:p w14:paraId="3694A99C">
      <w:pPr>
        <w:pStyle w:val="17"/>
        <w:jc w:val="center"/>
        <w:rPr>
          <w:rFonts w:ascii="Times New Roman" w:hAnsi="Times New Roman" w:cs="Times New Roman"/>
          <w:sz w:val="32"/>
          <w:szCs w:val="32"/>
        </w:rPr>
      </w:pPr>
    </w:p>
    <w:p w14:paraId="3ED044F2">
      <w:pPr>
        <w:pStyle w:val="17"/>
        <w:jc w:val="center"/>
        <w:rPr>
          <w:rFonts w:ascii="Times New Roman" w:hAnsi="Times New Roman" w:cs="Times New Roman"/>
          <w:sz w:val="32"/>
          <w:szCs w:val="32"/>
        </w:rPr>
      </w:pPr>
    </w:p>
    <w:p w14:paraId="542254D9">
      <w:pPr>
        <w:pStyle w:val="17"/>
        <w:jc w:val="center"/>
        <w:rPr>
          <w:rFonts w:ascii="Times New Roman" w:hAnsi="Times New Roman" w:cs="Times New Roman"/>
          <w:sz w:val="32"/>
          <w:szCs w:val="32"/>
        </w:rPr>
      </w:pPr>
    </w:p>
    <w:p w14:paraId="603F1D83">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3BEFB8B">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8CD46E8">
      <w:pPr>
        <w:pStyle w:val="17"/>
        <w:spacing w:line="600" w:lineRule="exact"/>
        <w:jc w:val="center"/>
        <w:rPr>
          <w:rFonts w:ascii="Times New Roman" w:hAnsi="Times New Roman" w:cs="Times New Roman"/>
          <w:b/>
          <w:sz w:val="36"/>
          <w:szCs w:val="28"/>
        </w:rPr>
      </w:pPr>
    </w:p>
    <w:p w14:paraId="4162FE78">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蓝山县林业局</w:t>
      </w:r>
      <w:r>
        <w:rPr>
          <w:rFonts w:ascii="Times New Roman" w:hAnsi="Times New Roman" w:cs="Times New Roman"/>
          <w:bCs/>
          <w:sz w:val="32"/>
          <w:szCs w:val="32"/>
        </w:rPr>
        <w:t>概况</w:t>
      </w:r>
    </w:p>
    <w:p w14:paraId="3F31E9E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72D8B1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EEB608">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4C5F0B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56AC66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B6D3EE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EF59AE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231463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4864A3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E751F5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961C131">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E62254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4814BA2">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1437A4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B0516A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D8902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F0879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9AF39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238E76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CA56A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5C4D1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E6D31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9AE8A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B4DB7A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0A6B5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F23583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56C936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9AE2CF9">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E1B8F6B">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947523C">
      <w:pPr>
        <w:pStyle w:val="17"/>
        <w:spacing w:line="600" w:lineRule="exact"/>
        <w:rPr>
          <w:rFonts w:ascii="Times New Roman" w:hAnsi="Times New Roman" w:cs="Times New Roman"/>
          <w:bCs/>
          <w:sz w:val="28"/>
          <w:szCs w:val="28"/>
        </w:rPr>
      </w:pPr>
    </w:p>
    <w:p w14:paraId="1340F59C">
      <w:pPr>
        <w:jc w:val="center"/>
        <w:rPr>
          <w:rFonts w:ascii="Times New Roman" w:hAnsi="Times New Roman" w:cs="Times New Roman"/>
          <w:sz w:val="72"/>
          <w:szCs w:val="72"/>
        </w:rPr>
      </w:pPr>
    </w:p>
    <w:p w14:paraId="1762E0EC">
      <w:pPr>
        <w:jc w:val="center"/>
        <w:rPr>
          <w:rFonts w:ascii="Times New Roman" w:hAnsi="Times New Roman" w:cs="Times New Roman"/>
          <w:sz w:val="72"/>
          <w:szCs w:val="72"/>
        </w:rPr>
      </w:pPr>
    </w:p>
    <w:p w14:paraId="37553083">
      <w:pPr>
        <w:jc w:val="center"/>
        <w:rPr>
          <w:rFonts w:ascii="Times New Roman" w:hAnsi="Times New Roman" w:cs="Times New Roman"/>
          <w:sz w:val="72"/>
          <w:szCs w:val="72"/>
        </w:rPr>
      </w:pPr>
    </w:p>
    <w:p w14:paraId="11A0215C">
      <w:pPr>
        <w:pStyle w:val="11"/>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691B69C">
      <w:pPr>
        <w:rPr>
          <w:rFonts w:ascii="Times New Roman" w:hAnsi="Times New Roman" w:eastAsia="方正小标宋_GBK" w:cs="Times New Roman"/>
          <w:sz w:val="72"/>
          <w:szCs w:val="72"/>
        </w:rPr>
      </w:pPr>
    </w:p>
    <w:p w14:paraId="11D09575">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6BDFB77">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蓝山县林业局</w:t>
      </w:r>
      <w:r>
        <w:rPr>
          <w:rFonts w:ascii="Times New Roman" w:hAnsi="Times New Roman" w:eastAsia="方正小标宋_GBK" w:cs="Times New Roman"/>
          <w:sz w:val="52"/>
          <w:szCs w:val="52"/>
        </w:rPr>
        <w:t>概况</w:t>
      </w:r>
    </w:p>
    <w:p w14:paraId="54E3405C">
      <w:pPr>
        <w:pStyle w:val="7"/>
        <w:ind w:left="0" w:leftChars="0" w:firstLine="0" w:firstLineChars="0"/>
        <w:rPr>
          <w:rFonts w:ascii="Times New Roman" w:hAnsi="Times New Roman" w:cs="Times New Roman"/>
        </w:rPr>
      </w:pPr>
    </w:p>
    <w:p w14:paraId="6EE6A4B4">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9335A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u w:val="none"/>
          <w:shd w:val="clear" w:color="auto" w:fill="FFFFFF"/>
          <w:lang w:val="en-US" w:eastAsia="zh-CN"/>
        </w:rPr>
        <w:t>蓝山县林业局是县政</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府工作部门，为正科级，由县自然资源局统一领导和管理。主要职责包括：</w:t>
      </w:r>
    </w:p>
    <w:p w14:paraId="4E3CF1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负责全县林业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及其生态</w:t>
      </w:r>
      <w:r>
        <w:rPr>
          <w:rFonts w:hint="eastAsia" w:ascii="仿宋_GB2312" w:hAnsi="仿宋_GB2312" w:eastAsia="仿宋_GB2312" w:cs="仿宋_GB2312"/>
          <w:sz w:val="32"/>
          <w:szCs w:val="32"/>
          <w:lang w:eastAsia="zh-CN"/>
        </w:rPr>
        <w:t>保护修复</w:t>
      </w:r>
      <w:r>
        <w:rPr>
          <w:rFonts w:hint="eastAsia" w:ascii="仿宋_GB2312" w:hAnsi="仿宋_GB2312" w:eastAsia="仿宋_GB2312" w:cs="仿宋_GB2312"/>
          <w:sz w:val="32"/>
          <w:szCs w:val="32"/>
        </w:rPr>
        <w:t>的监督管理。</w:t>
      </w:r>
    </w:p>
    <w:p w14:paraId="5B96990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全县林业和草原生态保护修复和造林绿化工作。承担县绿化委员会的具体工作</w:t>
      </w:r>
      <w:r>
        <w:rPr>
          <w:rFonts w:hint="eastAsia" w:ascii="仿宋_GB2312" w:hAnsi="仿宋_GB2312" w:eastAsia="仿宋_GB2312" w:cs="仿宋_GB2312"/>
          <w:sz w:val="32"/>
          <w:szCs w:val="32"/>
        </w:rPr>
        <w:t>。</w:t>
      </w:r>
    </w:p>
    <w:p w14:paraId="272FB5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负责全县森林、草原、湿地资源的监督管理</w:t>
      </w:r>
      <w:r>
        <w:rPr>
          <w:rFonts w:hint="eastAsia" w:ascii="仿宋_GB2312" w:hAnsi="仿宋_GB2312" w:eastAsia="仿宋_GB2312" w:cs="仿宋_GB2312"/>
          <w:sz w:val="32"/>
          <w:szCs w:val="32"/>
        </w:rPr>
        <w:t>。</w:t>
      </w:r>
    </w:p>
    <w:p w14:paraId="7EF0F2E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负责监督管理全县石漠化防治工作。</w:t>
      </w:r>
    </w:p>
    <w:p w14:paraId="3BCB11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负责全县陆生野生动植物资源监督管理。</w:t>
      </w:r>
    </w:p>
    <w:p w14:paraId="58520B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负责监督管理全县各类自然保护地</w:t>
      </w:r>
      <w:r>
        <w:rPr>
          <w:rFonts w:hint="eastAsia" w:ascii="仿宋_GB2312" w:hAnsi="仿宋_GB2312" w:eastAsia="仿宋_GB2312" w:cs="仿宋_GB2312"/>
          <w:sz w:val="32"/>
          <w:szCs w:val="32"/>
        </w:rPr>
        <w:t>。</w:t>
      </w:r>
    </w:p>
    <w:p w14:paraId="3E6A9E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推进全县</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和草原改革相关工作。</w:t>
      </w:r>
    </w:p>
    <w:p w14:paraId="7E22B12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拟订林业和草原资源优化配置及木材利用政策</w:t>
      </w:r>
      <w:r>
        <w:rPr>
          <w:rFonts w:hint="eastAsia" w:ascii="仿宋_GB2312" w:hAnsi="仿宋_GB2312" w:eastAsia="仿宋_GB2312" w:cs="仿宋_GB2312"/>
          <w:sz w:val="32"/>
          <w:szCs w:val="32"/>
        </w:rPr>
        <w:t>。</w:t>
      </w:r>
    </w:p>
    <w:p w14:paraId="138294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指导国有林场、集体林场基本建设和发展，负责基层林业工作机构的建设和管理等。</w:t>
      </w:r>
    </w:p>
    <w:p w14:paraId="7A2DA95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指导全县森林公安工作，监督管理森林公安队伍，指导全县林业重大违法案件的查处，负责相关行政执法监督工作，指导林区社会治安治理工作</w:t>
      </w:r>
      <w:r>
        <w:rPr>
          <w:rFonts w:hint="eastAsia" w:ascii="仿宋_GB2312" w:hAnsi="仿宋_GB2312" w:eastAsia="仿宋_GB2312" w:cs="仿宋_GB2312"/>
          <w:sz w:val="32"/>
          <w:szCs w:val="32"/>
        </w:rPr>
        <w:t>。</w:t>
      </w:r>
    </w:p>
    <w:p w14:paraId="324129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负责落实综合防灾减灾规划相关要求</w:t>
      </w:r>
      <w:r>
        <w:rPr>
          <w:rFonts w:hint="eastAsia" w:ascii="仿宋_GB2312" w:hAnsi="仿宋_GB2312" w:eastAsia="仿宋_GB2312" w:cs="仿宋_GB2312"/>
          <w:sz w:val="32"/>
          <w:szCs w:val="32"/>
        </w:rPr>
        <w:t>。</w:t>
      </w:r>
    </w:p>
    <w:p w14:paraId="39CC85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监督管理林业和草原资金和国有资产，提出林业和草原预算内投资、组织实施林业和草原生态补偿工作</w:t>
      </w:r>
      <w:r>
        <w:rPr>
          <w:rFonts w:hint="eastAsia" w:ascii="仿宋_GB2312" w:hAnsi="仿宋_GB2312" w:eastAsia="仿宋_GB2312" w:cs="仿宋_GB2312"/>
          <w:sz w:val="32"/>
          <w:szCs w:val="32"/>
        </w:rPr>
        <w:t>。</w:t>
      </w:r>
    </w:p>
    <w:p w14:paraId="27C8EA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负责林业和草原科技、教育和外事工作，指导全县林业和草原人才队伍建设。</w:t>
      </w:r>
    </w:p>
    <w:p w14:paraId="2013C1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完成县委、县政府交办的其他任务</w:t>
      </w:r>
      <w:r>
        <w:rPr>
          <w:rFonts w:hint="eastAsia" w:ascii="仿宋_GB2312" w:hAnsi="仿宋_GB2312" w:eastAsia="仿宋_GB2312" w:cs="仿宋_GB2312"/>
          <w:sz w:val="32"/>
          <w:szCs w:val="32"/>
        </w:rPr>
        <w:t>。</w:t>
      </w:r>
    </w:p>
    <w:p w14:paraId="44B464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职能转变。</w:t>
      </w:r>
    </w:p>
    <w:p w14:paraId="6D2FF51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5D453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ascii="Times New Roman" w:hAnsi="Times New Roman" w:eastAsia="仿宋_GB2312" w:cs="Times New Roman"/>
          <w:bCs/>
          <w:kern w:val="0"/>
          <w:sz w:val="32"/>
          <w:szCs w:val="32"/>
        </w:rPr>
        <w:t>（一）内设机构设置。</w:t>
      </w:r>
      <w:r>
        <w:rPr>
          <w:rFonts w:hint="default" w:ascii="Times New Roman" w:hAnsi="Times New Roman" w:eastAsia="仿宋_GB2312" w:cs="Times New Roman"/>
          <w:sz w:val="32"/>
          <w:szCs w:val="32"/>
          <w:lang w:val="en-US" w:eastAsia="zh-CN"/>
        </w:rPr>
        <w:t>蓝山</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县林业局</w:t>
      </w:r>
      <w:r>
        <w:rPr>
          <w:rFonts w:hint="default" w:ascii="Times New Roman" w:hAnsi="Times New Roman" w:eastAsia="仿宋_GB2312" w:cs="Times New Roman"/>
          <w:sz w:val="32"/>
          <w:szCs w:val="32"/>
        </w:rPr>
        <w:t>内设行政机构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股级机构</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个，包括办公室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加挂人事股的牌子</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信访调纠股</w:t>
      </w:r>
      <w:r>
        <w:rPr>
          <w:rFonts w:hint="default" w:ascii="Times New Roman" w:hAnsi="Times New Roman" w:eastAsia="仿宋_GB2312" w:cs="Times New Roman"/>
          <w:sz w:val="32"/>
          <w:szCs w:val="32"/>
        </w:rPr>
        <w:t>、森林资源管理股、</w:t>
      </w:r>
      <w:r>
        <w:rPr>
          <w:rFonts w:hint="default" w:ascii="Times New Roman" w:hAnsi="Times New Roman" w:eastAsia="仿宋_GB2312" w:cs="Times New Roman"/>
          <w:sz w:val="32"/>
          <w:szCs w:val="32"/>
          <w:lang w:eastAsia="zh-CN"/>
        </w:rPr>
        <w:t>森林草原防火股、规划财务股、造林绿化和科技股（县绿化委员会办公室、退耕还林办公室）、野生动植物保护股（自然保护地管理股、国家公园管理办公室）、政策法规和改革发展股；下设事业编机构</w:t>
      </w:r>
      <w:r>
        <w:rPr>
          <w:rFonts w:hint="default" w:ascii="Times New Roman" w:hAnsi="Times New Roman" w:eastAsia="仿宋_GB2312" w:cs="Times New Roman"/>
          <w:sz w:val="32"/>
          <w:szCs w:val="32"/>
          <w:lang w:val="en-US" w:eastAsia="zh-CN"/>
        </w:rPr>
        <w:t>20个，</w:t>
      </w:r>
      <w:r>
        <w:rPr>
          <w:rFonts w:hint="default" w:ascii="Times New Roman" w:hAnsi="Times New Roman" w:eastAsia="仿宋_GB2312" w:cs="Times New Roman"/>
          <w:sz w:val="32"/>
          <w:szCs w:val="32"/>
        </w:rPr>
        <w:t>其中副科级机构林业综合执法大队（加挂县木材运输巡查大队牌子）和林业科技服务中心2个，股级机构18个，包括蓝山县森林资源监测中心（加挂蓝山县林业调查规划设计队、蓝山县森林资源资产评估中心牌子），林长制事务中心，野生动植物保护站、基层检查站5个、基层林业工作站10个。</w:t>
      </w:r>
    </w:p>
    <w:p w14:paraId="34695E51">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蓝山县林业局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蓝山县林业局本级。</w:t>
      </w:r>
    </w:p>
    <w:p w14:paraId="322AF3CE">
      <w:pPr>
        <w:jc w:val="left"/>
        <w:rPr>
          <w:rFonts w:ascii="Times New Roman" w:hAnsi="Times New Roman" w:eastAsia="仿宋_GB2312" w:cs="Times New Roman"/>
          <w:sz w:val="28"/>
          <w:szCs w:val="32"/>
        </w:rPr>
      </w:pPr>
    </w:p>
    <w:p w14:paraId="7553D067">
      <w:pPr>
        <w:jc w:val="both"/>
        <w:rPr>
          <w:rFonts w:ascii="Times New Roman" w:hAnsi="Times New Roman" w:eastAsia="黑体" w:cs="Times New Roman"/>
          <w:sz w:val="28"/>
          <w:szCs w:val="28"/>
        </w:rPr>
      </w:pPr>
    </w:p>
    <w:p w14:paraId="67331C48">
      <w:pPr>
        <w:pStyle w:val="11"/>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7B87391">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515154C">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CA6FD5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9AE8C8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8D4AC1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69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24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8993B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AFB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8DE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E5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EB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3457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35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40E0C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5C8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8B05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E2E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3D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72687">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5B8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CA0992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5A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BE0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818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4820.39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9AC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ED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214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9.5</w:t>
            </w:r>
          </w:p>
        </w:tc>
      </w:tr>
      <w:tr w14:paraId="440EC2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367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0F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2C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CB6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498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642A">
            <w:pPr>
              <w:jc w:val="right"/>
              <w:rPr>
                <w:rFonts w:ascii="Times New Roman" w:hAnsi="Times New Roman" w:eastAsia="仿宋_GB2312" w:cs="Times New Roman"/>
                <w:color w:val="000000"/>
                <w:sz w:val="22"/>
              </w:rPr>
            </w:pPr>
          </w:p>
        </w:tc>
      </w:tr>
      <w:tr w14:paraId="03B30B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A2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60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BA1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C9A2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44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6AB9">
            <w:pPr>
              <w:jc w:val="right"/>
              <w:rPr>
                <w:rFonts w:ascii="Times New Roman" w:hAnsi="Times New Roman" w:eastAsia="仿宋_GB2312" w:cs="Times New Roman"/>
                <w:color w:val="000000"/>
                <w:sz w:val="22"/>
              </w:rPr>
            </w:pPr>
          </w:p>
        </w:tc>
      </w:tr>
      <w:tr w14:paraId="74DF2B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FF4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436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FD3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4CC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62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52CC">
            <w:pPr>
              <w:jc w:val="right"/>
              <w:rPr>
                <w:rFonts w:ascii="Times New Roman" w:hAnsi="Times New Roman" w:eastAsia="仿宋_GB2312" w:cs="Times New Roman"/>
                <w:color w:val="000000"/>
                <w:sz w:val="22"/>
              </w:rPr>
            </w:pPr>
          </w:p>
        </w:tc>
      </w:tr>
      <w:tr w14:paraId="303DA7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0D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FCA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269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5B1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FF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CE24">
            <w:pPr>
              <w:jc w:val="right"/>
              <w:rPr>
                <w:rFonts w:ascii="Times New Roman" w:hAnsi="Times New Roman" w:eastAsia="仿宋_GB2312" w:cs="Times New Roman"/>
                <w:color w:val="000000"/>
                <w:sz w:val="22"/>
              </w:rPr>
            </w:pPr>
          </w:p>
        </w:tc>
      </w:tr>
      <w:tr w14:paraId="4BBE50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BE32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51E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37F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00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D0F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CD01">
            <w:pPr>
              <w:jc w:val="right"/>
              <w:rPr>
                <w:rFonts w:ascii="Times New Roman" w:hAnsi="Times New Roman" w:eastAsia="仿宋_GB2312" w:cs="Times New Roman"/>
                <w:color w:val="000000"/>
                <w:sz w:val="22"/>
              </w:rPr>
            </w:pPr>
          </w:p>
        </w:tc>
      </w:tr>
      <w:tr w14:paraId="68F5A4BD">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FAE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0EB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1C8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9B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1EC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F2E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0.89</w:t>
            </w:r>
          </w:p>
        </w:tc>
      </w:tr>
      <w:tr w14:paraId="6682BC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C6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C0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5B0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81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7F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974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178.62</w:t>
            </w:r>
          </w:p>
        </w:tc>
      </w:tr>
      <w:tr w14:paraId="50CE51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D8A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90A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077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84B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C44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496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32.78</w:t>
            </w:r>
          </w:p>
        </w:tc>
      </w:tr>
      <w:tr w14:paraId="2B99C37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16B">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2F7A">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0C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09C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CCB3">
            <w:pPr>
              <w:widowControl/>
              <w:jc w:val="center"/>
              <w:textAlignment w:val="center"/>
              <w:rPr>
                <w:rFonts w:ascii="Times New Roman" w:hAnsi="Times New Roman" w:eastAsia="仿宋_GB2312" w:cs="Times New Roman"/>
                <w:color w:val="000000"/>
                <w:kern w:val="0"/>
                <w:sz w:val="22"/>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81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0.58</w:t>
            </w:r>
          </w:p>
        </w:tc>
      </w:tr>
      <w:tr w14:paraId="398B4403">
        <w:tblPrEx>
          <w:tblCellMar>
            <w:top w:w="0" w:type="dxa"/>
            <w:left w:w="108" w:type="dxa"/>
            <w:bottom w:w="0" w:type="dxa"/>
            <w:right w:w="108" w:type="dxa"/>
          </w:tblCellMar>
        </w:tblPrEx>
        <w:trPr>
          <w:trHeight w:val="35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E29">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EFB3">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D0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EAD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十一、农林水支出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9915">
            <w:pPr>
              <w:widowControl/>
              <w:jc w:val="center"/>
              <w:textAlignment w:val="center"/>
              <w:rPr>
                <w:rFonts w:ascii="Times New Roman" w:hAnsi="Times New Roman" w:eastAsia="仿宋_GB2312" w:cs="Times New Roman"/>
                <w:color w:val="000000"/>
                <w:kern w:val="0"/>
                <w:sz w:val="22"/>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773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4542.38</w:t>
            </w:r>
          </w:p>
        </w:tc>
      </w:tr>
      <w:tr w14:paraId="0039C6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221">
            <w:pPr>
              <w:widowControl/>
              <w:jc w:val="center"/>
              <w:textAlignment w:val="center"/>
              <w:rPr>
                <w:rFonts w:ascii="Times New Roman" w:hAnsi="Times New Roman" w:eastAsia="仿宋_GB2312" w:cs="Times New Roman"/>
                <w:b/>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39074">
            <w:pPr>
              <w:widowControl/>
              <w:jc w:val="center"/>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88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267A">
            <w:pPr>
              <w:widowControl/>
              <w:jc w:val="left"/>
              <w:textAlignment w:val="center"/>
              <w:rPr>
                <w:rFonts w:ascii="Times New Roman" w:hAnsi="Times New Roman" w:eastAsia="仿宋_GB2312" w:cs="Times New Roman"/>
                <w:b/>
                <w:color w:val="000000"/>
                <w:kern w:val="0"/>
                <w:sz w:val="22"/>
                <w:lang w:bidi="ar"/>
              </w:rPr>
            </w:pPr>
            <w:r>
              <w:rPr>
                <w:rFonts w:hint="eastAsia" w:ascii="Times New Roman" w:hAnsi="Times New Roman" w:eastAsia="仿宋_GB2312" w:cs="Times New Roman"/>
                <w:color w:val="000000"/>
                <w:kern w:val="0"/>
                <w:sz w:val="22"/>
                <w:lang w:eastAsia="zh-CN" w:bidi="ar"/>
              </w:rPr>
              <w:t>十二</w:t>
            </w:r>
            <w:r>
              <w:rPr>
                <w:rFonts w:hint="eastAsia" w:ascii="Times New Roman" w:hAnsi="Times New Roman" w:eastAsia="仿宋_GB2312" w:cs="Times New Roman"/>
                <w:color w:val="000000"/>
                <w:kern w:val="0"/>
                <w:sz w:val="22"/>
                <w:lang w:bidi="ar"/>
              </w:rPr>
              <w:t>、其他支出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E3E1F">
            <w:pPr>
              <w:widowControl/>
              <w:jc w:val="center"/>
              <w:textAlignment w:val="center"/>
              <w:rPr>
                <w:rFonts w:ascii="Times New Roman" w:hAnsi="Times New Roman" w:eastAsia="仿宋_GB2312" w:cs="Times New Roman"/>
                <w:color w:val="000000"/>
                <w:kern w:val="0"/>
                <w:sz w:val="22"/>
                <w:lang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3E6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55.64</w:t>
            </w:r>
          </w:p>
        </w:tc>
      </w:tr>
      <w:tr w14:paraId="7C9371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64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A16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68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86A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61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92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4820.39</w:t>
            </w:r>
          </w:p>
        </w:tc>
      </w:tr>
      <w:tr w14:paraId="139F28C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45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A4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0F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8E2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3D6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C8B2">
            <w:pPr>
              <w:jc w:val="right"/>
              <w:rPr>
                <w:rFonts w:hint="eastAsia" w:ascii="Times New Roman" w:hAnsi="Times New Roman" w:eastAsia="仿宋_GB2312" w:cs="Times New Roman"/>
                <w:color w:val="000000"/>
                <w:sz w:val="22"/>
                <w:lang w:val="en-US" w:eastAsia="zh-CN"/>
              </w:rPr>
            </w:pPr>
          </w:p>
        </w:tc>
      </w:tr>
      <w:tr w14:paraId="425AB8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347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29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8CD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E1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6C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1100">
            <w:pPr>
              <w:rPr>
                <w:rFonts w:ascii="Times New Roman" w:hAnsi="Times New Roman" w:eastAsia="仿宋_GB2312" w:cs="Times New Roman"/>
                <w:color w:val="000000"/>
                <w:sz w:val="22"/>
              </w:rPr>
            </w:pPr>
          </w:p>
        </w:tc>
      </w:tr>
      <w:tr w14:paraId="3A3C4FB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32E4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2F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601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4820.39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B10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6F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620B">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4820.39</w:t>
            </w:r>
          </w:p>
        </w:tc>
      </w:tr>
    </w:tbl>
    <w:p w14:paraId="222272B4">
      <w:pPr>
        <w:widowControl/>
        <w:jc w:val="left"/>
        <w:textAlignment w:val="center"/>
        <w:rPr>
          <w:rFonts w:ascii="Times New Roman" w:hAnsi="Times New Roman" w:eastAsia="宋体" w:cs="Times New Roman"/>
          <w:color w:val="000000"/>
          <w:kern w:val="0"/>
          <w:sz w:val="24"/>
          <w:szCs w:val="24"/>
          <w:lang w:bidi="ar"/>
        </w:rPr>
      </w:pPr>
    </w:p>
    <w:p w14:paraId="306E6F8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A18C5C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E7EBEA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D37D86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64903F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8EBE37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3AA2960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A461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44205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DF55C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0435D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496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9240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B4427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DF42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11B0A86">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1A0F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EF71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F39DA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5603F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60A8E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6A214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058B9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5BF276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5D8145">
            <w:pPr>
              <w:rPr>
                <w:rFonts w:ascii="Times New Roman" w:hAnsi="Times New Roman" w:eastAsia="仿宋_GB2312" w:cs="Times New Roman"/>
                <w:sz w:val="24"/>
                <w:szCs w:val="24"/>
              </w:rPr>
            </w:pPr>
          </w:p>
        </w:tc>
      </w:tr>
      <w:tr w14:paraId="4A4D34F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5D44E40">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75CEDDF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83C0E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8AF8C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92EF42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F4EFB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E81CD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33F82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2B0118">
            <w:pPr>
              <w:rPr>
                <w:rFonts w:ascii="Times New Roman" w:hAnsi="Times New Roman" w:eastAsia="仿宋_GB2312" w:cs="Times New Roman"/>
                <w:sz w:val="24"/>
                <w:szCs w:val="24"/>
              </w:rPr>
            </w:pPr>
          </w:p>
        </w:tc>
      </w:tr>
      <w:tr w14:paraId="055D513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9D797">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1585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30C35">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3F1A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EF66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5A51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F351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F8193">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BA3681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D1D6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F38D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4820.39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C401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4820.39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728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F39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377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1A9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195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EF658B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9ED32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D232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A5A3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9.50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31F2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9.50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79B7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5DB1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083C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0A18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A40C2">
            <w:pPr>
              <w:jc w:val="right"/>
              <w:rPr>
                <w:rFonts w:ascii="Times New Roman" w:hAnsi="Times New Roman" w:eastAsia="仿宋_GB2312" w:cs="Times New Roman"/>
              </w:rPr>
            </w:pPr>
          </w:p>
        </w:tc>
      </w:tr>
      <w:tr w14:paraId="5206740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D3F1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154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文化活动</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4F24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0.89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26CC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0.89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2215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93CA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C14C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2BB83">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DD070">
            <w:pPr>
              <w:jc w:val="right"/>
              <w:rPr>
                <w:rFonts w:ascii="Times New Roman" w:hAnsi="Times New Roman" w:eastAsia="仿宋_GB2312" w:cs="Times New Roman"/>
              </w:rPr>
            </w:pPr>
          </w:p>
        </w:tc>
      </w:tr>
      <w:tr w14:paraId="4E49421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157BE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46CC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2024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165.06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51F3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165.06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D24E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13F7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063B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AE47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07761">
            <w:pPr>
              <w:jc w:val="right"/>
              <w:rPr>
                <w:rFonts w:ascii="Times New Roman" w:hAnsi="Times New Roman" w:eastAsia="仿宋_GB2312" w:cs="Times New Roman"/>
              </w:rPr>
            </w:pPr>
          </w:p>
        </w:tc>
      </w:tr>
      <w:tr w14:paraId="7EE772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CA58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7D06A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327A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13.56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2A0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13.56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473A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53F3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148F2">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FB05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46B37">
            <w:pPr>
              <w:jc w:val="right"/>
              <w:rPr>
                <w:rFonts w:ascii="Times New Roman" w:hAnsi="Times New Roman" w:eastAsia="仿宋_GB2312" w:cs="Times New Roman"/>
              </w:rPr>
            </w:pPr>
          </w:p>
        </w:tc>
      </w:tr>
      <w:tr w14:paraId="0DC9519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EE41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A09DD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B5B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32.78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DD6C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32.78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C9B4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310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65CA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978E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DAD6F">
            <w:pPr>
              <w:jc w:val="right"/>
              <w:rPr>
                <w:rFonts w:ascii="Times New Roman" w:hAnsi="Times New Roman" w:eastAsia="仿宋_GB2312" w:cs="Times New Roman"/>
              </w:rPr>
            </w:pPr>
          </w:p>
        </w:tc>
      </w:tr>
      <w:tr w14:paraId="5EB9CBA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A819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2120501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8B3D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城乡社区环境卫生</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755D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0.57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ECDA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0.57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CE007D">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5FA0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685F4">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E579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7F41C">
            <w:pPr>
              <w:jc w:val="right"/>
              <w:rPr>
                <w:rFonts w:ascii="Times New Roman" w:hAnsi="Times New Roman" w:eastAsia="仿宋_GB2312" w:cs="Times New Roman"/>
              </w:rPr>
            </w:pPr>
          </w:p>
        </w:tc>
      </w:tr>
      <w:tr w14:paraId="2DA011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6D82E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757D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4E9D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161.21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62A6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161.21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31FA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285B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CCB4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9B75C">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F4D36">
            <w:pPr>
              <w:jc w:val="right"/>
              <w:rPr>
                <w:rFonts w:ascii="Times New Roman" w:hAnsi="Times New Roman" w:eastAsia="仿宋_GB2312" w:cs="Times New Roman"/>
              </w:rPr>
            </w:pPr>
          </w:p>
        </w:tc>
      </w:tr>
      <w:tr w14:paraId="44DF4E6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180E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2130119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978DE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防灾救灾</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2B42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2.00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A42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2.00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9EDF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B70C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6A7B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2DA49">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F51A7">
            <w:pPr>
              <w:jc w:val="right"/>
              <w:rPr>
                <w:rFonts w:ascii="Times New Roman" w:hAnsi="Times New Roman" w:eastAsia="仿宋_GB2312" w:cs="Times New Roman"/>
              </w:rPr>
            </w:pPr>
          </w:p>
        </w:tc>
      </w:tr>
      <w:tr w14:paraId="44DE838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06ED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D16C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D9B5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2224.01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89C4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2224.01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283C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335A3">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91B7F">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25038">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5A544">
            <w:pPr>
              <w:jc w:val="right"/>
              <w:rPr>
                <w:rFonts w:ascii="Times New Roman" w:hAnsi="Times New Roman" w:eastAsia="仿宋_GB2312" w:cs="Times New Roman"/>
              </w:rPr>
            </w:pPr>
          </w:p>
        </w:tc>
      </w:tr>
      <w:tr w14:paraId="250154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DE23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F1FB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森林资源培育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4DB5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869.82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488D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869.82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90A0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1C90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FD76E">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CD0CF">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D0420">
            <w:pPr>
              <w:jc w:val="right"/>
              <w:rPr>
                <w:rFonts w:ascii="Times New Roman" w:hAnsi="Times New Roman" w:eastAsia="仿宋_GB2312" w:cs="Times New Roman"/>
              </w:rPr>
            </w:pPr>
          </w:p>
        </w:tc>
      </w:tr>
      <w:tr w14:paraId="4CE7789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B6C0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B03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森林资源管理</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51D0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447.87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05F9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447.87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42C0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191E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78F2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339B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7C001">
            <w:pPr>
              <w:jc w:val="right"/>
              <w:rPr>
                <w:rFonts w:ascii="Times New Roman" w:hAnsi="Times New Roman" w:eastAsia="仿宋_GB2312" w:cs="Times New Roman"/>
              </w:rPr>
            </w:pPr>
          </w:p>
        </w:tc>
      </w:tr>
      <w:tr w14:paraId="310AB32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0DCC3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2130209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0ADAE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森林生态效益补偿</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9721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029B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1.62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A581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C8D9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07273">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E9395">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87DE4">
            <w:pPr>
              <w:jc w:val="right"/>
              <w:rPr>
                <w:rFonts w:ascii="Times New Roman" w:hAnsi="Times New Roman" w:eastAsia="仿宋_GB2312" w:cs="Times New Roman"/>
              </w:rPr>
            </w:pPr>
          </w:p>
        </w:tc>
      </w:tr>
      <w:tr w14:paraId="31A2465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3941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9A38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动植物保护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8459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261.45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F70C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261.45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80831">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DC4C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69F9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90A2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85C0F">
            <w:pPr>
              <w:jc w:val="right"/>
              <w:rPr>
                <w:rFonts w:ascii="Times New Roman" w:hAnsi="Times New Roman" w:eastAsia="仿宋_GB2312" w:cs="Times New Roman"/>
              </w:rPr>
            </w:pPr>
          </w:p>
        </w:tc>
      </w:tr>
      <w:tr w14:paraId="0BC594B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2E8D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2130234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B920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林业草原防灾减灾</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1076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574.41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F9C4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574.41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0D19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8C127">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8020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F0280">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67724">
            <w:pPr>
              <w:jc w:val="right"/>
              <w:rPr>
                <w:rFonts w:ascii="Times New Roman" w:hAnsi="Times New Roman" w:eastAsia="仿宋_GB2312" w:cs="Times New Roman"/>
              </w:rPr>
            </w:pPr>
          </w:p>
        </w:tc>
      </w:tr>
      <w:tr w14:paraId="4D35397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17B2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4B03D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708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55.64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9899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55.64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08D3F">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A5ED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74A3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1535B">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41743">
            <w:pPr>
              <w:jc w:val="right"/>
              <w:rPr>
                <w:rFonts w:ascii="Times New Roman" w:hAnsi="Times New Roman" w:eastAsia="仿宋_GB2312" w:cs="Times New Roman"/>
              </w:rPr>
            </w:pPr>
          </w:p>
        </w:tc>
      </w:tr>
    </w:tbl>
    <w:p w14:paraId="6163B5A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2B5837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75C3148">
      <w:pPr>
        <w:widowControl/>
        <w:jc w:val="center"/>
        <w:textAlignment w:val="center"/>
        <w:rPr>
          <w:rFonts w:ascii="Times New Roman" w:hAnsi="Times New Roman" w:eastAsia="黑体" w:cs="Times New Roman"/>
          <w:color w:val="000000"/>
          <w:kern w:val="0"/>
          <w:sz w:val="32"/>
          <w:szCs w:val="32"/>
          <w:lang w:bidi="ar"/>
        </w:rPr>
      </w:pPr>
    </w:p>
    <w:p w14:paraId="61B30AC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C36111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A988B7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3"/>
        <w:tblW w:w="4998" w:type="pct"/>
        <w:jc w:val="center"/>
        <w:tblLayout w:type="autofit"/>
        <w:tblCellMar>
          <w:top w:w="0" w:type="dxa"/>
          <w:left w:w="108" w:type="dxa"/>
          <w:bottom w:w="0" w:type="dxa"/>
          <w:right w:w="108" w:type="dxa"/>
        </w:tblCellMar>
      </w:tblPr>
      <w:tblGrid>
        <w:gridCol w:w="2424"/>
        <w:gridCol w:w="1337"/>
        <w:gridCol w:w="1877"/>
        <w:gridCol w:w="1334"/>
        <w:gridCol w:w="1334"/>
        <w:gridCol w:w="1877"/>
        <w:gridCol w:w="1334"/>
        <w:gridCol w:w="2697"/>
      </w:tblGrid>
      <w:tr w14:paraId="3F7DD12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6A3FC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EBA0F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80428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5D566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5B88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8EAAF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71B87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7A0A1C0">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9B68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226BA0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9027A0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29ABF18">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B5F4D4A">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7F0C17D">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0149BE5">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615F3DD">
            <w:pPr>
              <w:widowControl/>
              <w:jc w:val="left"/>
              <w:rPr>
                <w:rFonts w:ascii="Times New Roman" w:hAnsi="Times New Roman" w:eastAsia="仿宋_GB2312" w:cs="Times New Roman"/>
                <w:b/>
                <w:bCs/>
                <w:kern w:val="0"/>
                <w:sz w:val="24"/>
                <w:szCs w:val="24"/>
              </w:rPr>
            </w:pPr>
          </w:p>
        </w:tc>
      </w:tr>
      <w:tr w14:paraId="3C1AC77A">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6B5630E9">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082F46E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322490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482422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D8654FD">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F2CFAB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09F562B">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C72DB1B">
            <w:pPr>
              <w:widowControl/>
              <w:jc w:val="left"/>
              <w:rPr>
                <w:rFonts w:ascii="Times New Roman" w:hAnsi="Times New Roman" w:eastAsia="仿宋_GB2312" w:cs="Times New Roman"/>
                <w:kern w:val="0"/>
                <w:sz w:val="24"/>
                <w:szCs w:val="24"/>
              </w:rPr>
            </w:pPr>
          </w:p>
        </w:tc>
      </w:tr>
      <w:tr w14:paraId="595EA78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48F6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598D2A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6DF6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6DC793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97EE0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63C85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55681B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7D7C6C7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97FB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56B38F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4820.39 </w:t>
            </w:r>
          </w:p>
        </w:tc>
        <w:tc>
          <w:tcPr>
            <w:tcW w:w="1334" w:type="dxa"/>
            <w:tcBorders>
              <w:top w:val="nil"/>
              <w:left w:val="nil"/>
              <w:bottom w:val="single" w:color="auto" w:sz="4" w:space="0"/>
              <w:right w:val="single" w:color="auto" w:sz="4" w:space="0"/>
            </w:tcBorders>
            <w:shd w:val="clear" w:color="auto" w:fill="auto"/>
            <w:noWrap/>
            <w:vAlign w:val="center"/>
          </w:tcPr>
          <w:p w14:paraId="5577B3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2695.75 </w:t>
            </w:r>
          </w:p>
        </w:tc>
        <w:tc>
          <w:tcPr>
            <w:tcW w:w="1334" w:type="dxa"/>
            <w:tcBorders>
              <w:top w:val="nil"/>
              <w:left w:val="nil"/>
              <w:bottom w:val="single" w:color="auto" w:sz="4" w:space="0"/>
              <w:right w:val="single" w:color="auto" w:sz="4" w:space="0"/>
            </w:tcBorders>
            <w:shd w:val="clear" w:color="auto" w:fill="auto"/>
            <w:noWrap/>
            <w:vAlign w:val="center"/>
          </w:tcPr>
          <w:p w14:paraId="632EAF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2124.64 </w:t>
            </w:r>
          </w:p>
        </w:tc>
        <w:tc>
          <w:tcPr>
            <w:tcW w:w="660" w:type="pct"/>
            <w:tcBorders>
              <w:top w:val="nil"/>
              <w:left w:val="nil"/>
              <w:bottom w:val="single" w:color="auto" w:sz="4" w:space="0"/>
              <w:right w:val="single" w:color="auto" w:sz="4" w:space="0"/>
            </w:tcBorders>
            <w:shd w:val="clear" w:color="auto" w:fill="auto"/>
            <w:noWrap/>
            <w:vAlign w:val="center"/>
          </w:tcPr>
          <w:p w14:paraId="383909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530F36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6AAA2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5DBA3F3">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545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337" w:type="dxa"/>
            <w:tcBorders>
              <w:top w:val="nil"/>
              <w:left w:val="nil"/>
              <w:bottom w:val="single" w:color="auto" w:sz="4" w:space="0"/>
              <w:right w:val="single" w:color="auto" w:sz="4" w:space="0"/>
            </w:tcBorders>
            <w:shd w:val="clear" w:color="000000" w:fill="FFFFFF"/>
            <w:noWrap/>
            <w:vAlign w:val="center"/>
          </w:tcPr>
          <w:p w14:paraId="017471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3554BC5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9.50 </w:t>
            </w:r>
          </w:p>
        </w:tc>
        <w:tc>
          <w:tcPr>
            <w:tcW w:w="1334" w:type="dxa"/>
            <w:tcBorders>
              <w:top w:val="nil"/>
              <w:left w:val="nil"/>
              <w:bottom w:val="single" w:color="auto" w:sz="4" w:space="0"/>
              <w:right w:val="single" w:color="auto" w:sz="4" w:space="0"/>
            </w:tcBorders>
            <w:shd w:val="clear" w:color="auto" w:fill="auto"/>
            <w:noWrap/>
            <w:vAlign w:val="center"/>
          </w:tcPr>
          <w:p w14:paraId="580EB9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9.50 </w:t>
            </w:r>
          </w:p>
        </w:tc>
        <w:tc>
          <w:tcPr>
            <w:tcW w:w="1334" w:type="dxa"/>
            <w:tcBorders>
              <w:top w:val="nil"/>
              <w:left w:val="nil"/>
              <w:bottom w:val="single" w:color="auto" w:sz="4" w:space="0"/>
              <w:right w:val="single" w:color="auto" w:sz="4" w:space="0"/>
            </w:tcBorders>
            <w:shd w:val="clear" w:color="auto" w:fill="auto"/>
            <w:noWrap/>
            <w:vAlign w:val="center"/>
          </w:tcPr>
          <w:p w14:paraId="2910F1C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727E58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B85FE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2589B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0A29E5">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D0C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2070108</w:t>
            </w:r>
          </w:p>
        </w:tc>
        <w:tc>
          <w:tcPr>
            <w:tcW w:w="1337" w:type="dxa"/>
            <w:tcBorders>
              <w:top w:val="nil"/>
              <w:left w:val="nil"/>
              <w:bottom w:val="single" w:color="auto" w:sz="4" w:space="0"/>
              <w:right w:val="single" w:color="auto" w:sz="4" w:space="0"/>
            </w:tcBorders>
            <w:shd w:val="clear" w:color="000000" w:fill="FFFFFF"/>
            <w:noWrap/>
            <w:vAlign w:val="center"/>
          </w:tcPr>
          <w:p w14:paraId="7B0693E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文化活动</w:t>
            </w:r>
          </w:p>
        </w:tc>
        <w:tc>
          <w:tcPr>
            <w:tcW w:w="1877" w:type="dxa"/>
            <w:tcBorders>
              <w:top w:val="nil"/>
              <w:left w:val="nil"/>
              <w:bottom w:val="single" w:color="auto" w:sz="4" w:space="0"/>
              <w:right w:val="single" w:color="auto" w:sz="4" w:space="0"/>
            </w:tcBorders>
            <w:shd w:val="clear" w:color="auto" w:fill="auto"/>
            <w:noWrap/>
            <w:vAlign w:val="center"/>
          </w:tcPr>
          <w:p w14:paraId="5FAD205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0.89 </w:t>
            </w:r>
          </w:p>
        </w:tc>
        <w:tc>
          <w:tcPr>
            <w:tcW w:w="1334" w:type="dxa"/>
            <w:tcBorders>
              <w:top w:val="nil"/>
              <w:left w:val="nil"/>
              <w:bottom w:val="single" w:color="auto" w:sz="4" w:space="0"/>
              <w:right w:val="single" w:color="auto" w:sz="4" w:space="0"/>
            </w:tcBorders>
            <w:shd w:val="clear" w:color="auto" w:fill="auto"/>
            <w:noWrap/>
            <w:vAlign w:val="center"/>
          </w:tcPr>
          <w:p w14:paraId="32A1E0C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0.89 </w:t>
            </w:r>
          </w:p>
        </w:tc>
        <w:tc>
          <w:tcPr>
            <w:tcW w:w="1334" w:type="dxa"/>
            <w:tcBorders>
              <w:top w:val="nil"/>
              <w:left w:val="nil"/>
              <w:bottom w:val="single" w:color="auto" w:sz="4" w:space="0"/>
              <w:right w:val="single" w:color="auto" w:sz="4" w:space="0"/>
            </w:tcBorders>
            <w:shd w:val="clear" w:color="auto" w:fill="auto"/>
            <w:noWrap/>
            <w:vAlign w:val="center"/>
          </w:tcPr>
          <w:p w14:paraId="363FD5B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350BA97D">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B552994">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BD93204">
            <w:pPr>
              <w:widowControl/>
              <w:jc w:val="right"/>
              <w:rPr>
                <w:rFonts w:ascii="Times New Roman" w:hAnsi="Times New Roman" w:eastAsia="仿宋_GB2312" w:cs="Times New Roman"/>
                <w:kern w:val="0"/>
                <w:sz w:val="24"/>
                <w:szCs w:val="24"/>
              </w:rPr>
            </w:pPr>
          </w:p>
        </w:tc>
      </w:tr>
      <w:tr w14:paraId="07CDEF08">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D4B4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337" w:type="dxa"/>
            <w:tcBorders>
              <w:top w:val="nil"/>
              <w:left w:val="nil"/>
              <w:bottom w:val="single" w:color="auto" w:sz="4" w:space="0"/>
              <w:right w:val="single" w:color="auto" w:sz="4" w:space="0"/>
            </w:tcBorders>
            <w:shd w:val="clear" w:color="000000" w:fill="FFFFFF"/>
            <w:noWrap/>
            <w:vAlign w:val="center"/>
          </w:tcPr>
          <w:p w14:paraId="6FB1199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413E1A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165.06 </w:t>
            </w:r>
          </w:p>
        </w:tc>
        <w:tc>
          <w:tcPr>
            <w:tcW w:w="1334" w:type="dxa"/>
            <w:tcBorders>
              <w:top w:val="nil"/>
              <w:left w:val="nil"/>
              <w:bottom w:val="single" w:color="auto" w:sz="4" w:space="0"/>
              <w:right w:val="single" w:color="auto" w:sz="4" w:space="0"/>
            </w:tcBorders>
            <w:shd w:val="clear" w:color="auto" w:fill="auto"/>
            <w:noWrap/>
            <w:vAlign w:val="center"/>
          </w:tcPr>
          <w:p w14:paraId="45617BA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165.06 </w:t>
            </w:r>
          </w:p>
        </w:tc>
        <w:tc>
          <w:tcPr>
            <w:tcW w:w="1334" w:type="dxa"/>
            <w:tcBorders>
              <w:top w:val="nil"/>
              <w:left w:val="nil"/>
              <w:bottom w:val="single" w:color="auto" w:sz="4" w:space="0"/>
              <w:right w:val="single" w:color="auto" w:sz="4" w:space="0"/>
            </w:tcBorders>
            <w:shd w:val="clear" w:color="auto" w:fill="auto"/>
            <w:noWrap/>
            <w:vAlign w:val="center"/>
          </w:tcPr>
          <w:p w14:paraId="13C78C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09462F2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41E4D16">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6B53CBC">
            <w:pPr>
              <w:widowControl/>
              <w:jc w:val="right"/>
              <w:rPr>
                <w:rFonts w:ascii="Times New Roman" w:hAnsi="Times New Roman" w:eastAsia="仿宋_GB2312" w:cs="Times New Roman"/>
                <w:kern w:val="0"/>
                <w:sz w:val="24"/>
                <w:szCs w:val="24"/>
              </w:rPr>
            </w:pPr>
          </w:p>
        </w:tc>
      </w:tr>
      <w:tr w14:paraId="3E2CBC39">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2954B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337" w:type="dxa"/>
            <w:tcBorders>
              <w:top w:val="nil"/>
              <w:left w:val="nil"/>
              <w:bottom w:val="single" w:color="auto" w:sz="4" w:space="0"/>
              <w:right w:val="single" w:color="auto" w:sz="4" w:space="0"/>
            </w:tcBorders>
            <w:shd w:val="clear" w:color="000000" w:fill="FFFFFF"/>
            <w:noWrap/>
            <w:vAlign w:val="center"/>
          </w:tcPr>
          <w:p w14:paraId="0C5063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auto"/>
            <w:noWrap/>
            <w:vAlign w:val="center"/>
          </w:tcPr>
          <w:p w14:paraId="51FA30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13.56 </w:t>
            </w:r>
          </w:p>
        </w:tc>
        <w:tc>
          <w:tcPr>
            <w:tcW w:w="1334" w:type="dxa"/>
            <w:tcBorders>
              <w:top w:val="nil"/>
              <w:left w:val="nil"/>
              <w:bottom w:val="single" w:color="auto" w:sz="4" w:space="0"/>
              <w:right w:val="single" w:color="auto" w:sz="4" w:space="0"/>
            </w:tcBorders>
            <w:shd w:val="clear" w:color="auto" w:fill="auto"/>
            <w:noWrap/>
            <w:vAlign w:val="center"/>
          </w:tcPr>
          <w:p w14:paraId="1469171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13.56 </w:t>
            </w:r>
          </w:p>
        </w:tc>
        <w:tc>
          <w:tcPr>
            <w:tcW w:w="1334" w:type="dxa"/>
            <w:tcBorders>
              <w:top w:val="nil"/>
              <w:left w:val="nil"/>
              <w:bottom w:val="single" w:color="auto" w:sz="4" w:space="0"/>
              <w:right w:val="single" w:color="auto" w:sz="4" w:space="0"/>
            </w:tcBorders>
            <w:shd w:val="clear" w:color="auto" w:fill="auto"/>
            <w:noWrap/>
            <w:vAlign w:val="center"/>
          </w:tcPr>
          <w:p w14:paraId="465AE71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2BE7804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380B04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91E0DBE">
            <w:pPr>
              <w:widowControl/>
              <w:jc w:val="right"/>
              <w:rPr>
                <w:rFonts w:ascii="Times New Roman" w:hAnsi="Times New Roman" w:eastAsia="仿宋_GB2312" w:cs="Times New Roman"/>
                <w:kern w:val="0"/>
                <w:sz w:val="24"/>
                <w:szCs w:val="24"/>
              </w:rPr>
            </w:pPr>
          </w:p>
        </w:tc>
      </w:tr>
      <w:tr w14:paraId="2CB3A404">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1CF99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337" w:type="dxa"/>
            <w:tcBorders>
              <w:top w:val="nil"/>
              <w:left w:val="nil"/>
              <w:bottom w:val="single" w:color="auto" w:sz="4" w:space="0"/>
              <w:right w:val="single" w:color="auto" w:sz="4" w:space="0"/>
            </w:tcBorders>
            <w:shd w:val="clear" w:color="000000" w:fill="FFFFFF"/>
            <w:noWrap/>
            <w:vAlign w:val="center"/>
          </w:tcPr>
          <w:p w14:paraId="3F80EB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77" w:type="dxa"/>
            <w:tcBorders>
              <w:top w:val="nil"/>
              <w:left w:val="nil"/>
              <w:bottom w:val="single" w:color="auto" w:sz="4" w:space="0"/>
              <w:right w:val="single" w:color="auto" w:sz="4" w:space="0"/>
            </w:tcBorders>
            <w:shd w:val="clear" w:color="auto" w:fill="auto"/>
            <w:noWrap/>
            <w:vAlign w:val="center"/>
          </w:tcPr>
          <w:p w14:paraId="1D2762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32.78 </w:t>
            </w:r>
          </w:p>
        </w:tc>
        <w:tc>
          <w:tcPr>
            <w:tcW w:w="1334" w:type="dxa"/>
            <w:tcBorders>
              <w:top w:val="nil"/>
              <w:left w:val="nil"/>
              <w:bottom w:val="single" w:color="auto" w:sz="4" w:space="0"/>
              <w:right w:val="single" w:color="auto" w:sz="4" w:space="0"/>
            </w:tcBorders>
            <w:shd w:val="clear" w:color="auto" w:fill="auto"/>
            <w:noWrap/>
            <w:vAlign w:val="center"/>
          </w:tcPr>
          <w:p w14:paraId="76CF2C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32.78 </w:t>
            </w:r>
          </w:p>
        </w:tc>
        <w:tc>
          <w:tcPr>
            <w:tcW w:w="1334" w:type="dxa"/>
            <w:tcBorders>
              <w:top w:val="nil"/>
              <w:left w:val="nil"/>
              <w:bottom w:val="single" w:color="auto" w:sz="4" w:space="0"/>
              <w:right w:val="single" w:color="auto" w:sz="4" w:space="0"/>
            </w:tcBorders>
            <w:shd w:val="clear" w:color="auto" w:fill="auto"/>
            <w:noWrap/>
            <w:vAlign w:val="center"/>
          </w:tcPr>
          <w:p w14:paraId="2601C6D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57B2C6A3">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6417F5C">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75FA9EF">
            <w:pPr>
              <w:widowControl/>
              <w:jc w:val="right"/>
              <w:rPr>
                <w:rFonts w:ascii="Times New Roman" w:hAnsi="Times New Roman" w:eastAsia="仿宋_GB2312" w:cs="Times New Roman"/>
                <w:kern w:val="0"/>
                <w:sz w:val="24"/>
                <w:szCs w:val="24"/>
              </w:rPr>
            </w:pPr>
          </w:p>
        </w:tc>
      </w:tr>
      <w:tr w14:paraId="7A90FA1D">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F083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1337" w:type="dxa"/>
            <w:tcBorders>
              <w:top w:val="nil"/>
              <w:left w:val="nil"/>
              <w:bottom w:val="single" w:color="auto" w:sz="4" w:space="0"/>
              <w:right w:val="single" w:color="auto" w:sz="4" w:space="0"/>
            </w:tcBorders>
            <w:shd w:val="clear" w:color="000000" w:fill="FFFFFF"/>
            <w:noWrap/>
            <w:vAlign w:val="center"/>
          </w:tcPr>
          <w:p w14:paraId="0ECB51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1877" w:type="dxa"/>
            <w:tcBorders>
              <w:top w:val="nil"/>
              <w:left w:val="nil"/>
              <w:bottom w:val="single" w:color="auto" w:sz="4" w:space="0"/>
              <w:right w:val="single" w:color="auto" w:sz="4" w:space="0"/>
            </w:tcBorders>
            <w:shd w:val="clear" w:color="auto" w:fill="auto"/>
            <w:noWrap/>
            <w:vAlign w:val="center"/>
          </w:tcPr>
          <w:p w14:paraId="1E598F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0.57 </w:t>
            </w:r>
          </w:p>
        </w:tc>
        <w:tc>
          <w:tcPr>
            <w:tcW w:w="1334" w:type="dxa"/>
            <w:tcBorders>
              <w:top w:val="nil"/>
              <w:left w:val="nil"/>
              <w:bottom w:val="single" w:color="auto" w:sz="4" w:space="0"/>
              <w:right w:val="single" w:color="auto" w:sz="4" w:space="0"/>
            </w:tcBorders>
            <w:shd w:val="clear" w:color="auto" w:fill="auto"/>
            <w:noWrap/>
            <w:vAlign w:val="center"/>
          </w:tcPr>
          <w:p w14:paraId="6B5F37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0.57 </w:t>
            </w:r>
          </w:p>
        </w:tc>
        <w:tc>
          <w:tcPr>
            <w:tcW w:w="1334" w:type="dxa"/>
            <w:tcBorders>
              <w:top w:val="nil"/>
              <w:left w:val="nil"/>
              <w:bottom w:val="single" w:color="auto" w:sz="4" w:space="0"/>
              <w:right w:val="single" w:color="auto" w:sz="4" w:space="0"/>
            </w:tcBorders>
            <w:shd w:val="clear" w:color="auto" w:fill="auto"/>
            <w:noWrap/>
            <w:vAlign w:val="center"/>
          </w:tcPr>
          <w:p w14:paraId="3DC3361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7628004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CCD2941">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42092F1">
            <w:pPr>
              <w:widowControl/>
              <w:jc w:val="right"/>
              <w:rPr>
                <w:rFonts w:ascii="Times New Roman" w:hAnsi="Times New Roman" w:eastAsia="仿宋_GB2312" w:cs="Times New Roman"/>
                <w:kern w:val="0"/>
                <w:sz w:val="24"/>
                <w:szCs w:val="24"/>
              </w:rPr>
            </w:pPr>
          </w:p>
        </w:tc>
      </w:tr>
      <w:tr w14:paraId="680D4F82">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33344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337" w:type="dxa"/>
            <w:tcBorders>
              <w:top w:val="nil"/>
              <w:left w:val="nil"/>
              <w:bottom w:val="single" w:color="auto" w:sz="4" w:space="0"/>
              <w:right w:val="single" w:color="auto" w:sz="4" w:space="0"/>
            </w:tcBorders>
            <w:shd w:val="clear" w:color="000000" w:fill="FFFFFF"/>
            <w:noWrap/>
            <w:vAlign w:val="center"/>
          </w:tcPr>
          <w:p w14:paraId="70DBD5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7E9B5EC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161.21 </w:t>
            </w:r>
          </w:p>
        </w:tc>
        <w:tc>
          <w:tcPr>
            <w:tcW w:w="1334" w:type="dxa"/>
            <w:tcBorders>
              <w:top w:val="nil"/>
              <w:left w:val="nil"/>
              <w:bottom w:val="single" w:color="auto" w:sz="4" w:space="0"/>
              <w:right w:val="single" w:color="auto" w:sz="4" w:space="0"/>
            </w:tcBorders>
            <w:shd w:val="clear" w:color="auto" w:fill="auto"/>
            <w:noWrap/>
            <w:vAlign w:val="center"/>
          </w:tcPr>
          <w:p w14:paraId="06A9A6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161.21 </w:t>
            </w:r>
          </w:p>
        </w:tc>
        <w:tc>
          <w:tcPr>
            <w:tcW w:w="1334" w:type="dxa"/>
            <w:tcBorders>
              <w:top w:val="nil"/>
              <w:left w:val="nil"/>
              <w:bottom w:val="single" w:color="auto" w:sz="4" w:space="0"/>
              <w:right w:val="single" w:color="auto" w:sz="4" w:space="0"/>
            </w:tcBorders>
            <w:shd w:val="clear" w:color="auto" w:fill="auto"/>
            <w:noWrap/>
            <w:vAlign w:val="center"/>
          </w:tcPr>
          <w:p w14:paraId="7453F6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4AFE64E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B72900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79C03E8">
            <w:pPr>
              <w:widowControl/>
              <w:jc w:val="right"/>
              <w:rPr>
                <w:rFonts w:ascii="Times New Roman" w:hAnsi="Times New Roman" w:eastAsia="仿宋_GB2312" w:cs="Times New Roman"/>
                <w:kern w:val="0"/>
                <w:sz w:val="24"/>
                <w:szCs w:val="24"/>
              </w:rPr>
            </w:pPr>
          </w:p>
        </w:tc>
      </w:tr>
      <w:tr w14:paraId="6616452C">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DEC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2130119</w:t>
            </w:r>
          </w:p>
        </w:tc>
        <w:tc>
          <w:tcPr>
            <w:tcW w:w="1337" w:type="dxa"/>
            <w:tcBorders>
              <w:top w:val="nil"/>
              <w:left w:val="nil"/>
              <w:bottom w:val="single" w:color="auto" w:sz="4" w:space="0"/>
              <w:right w:val="single" w:color="auto" w:sz="4" w:space="0"/>
            </w:tcBorders>
            <w:shd w:val="clear" w:color="000000" w:fill="FFFFFF"/>
            <w:noWrap/>
            <w:vAlign w:val="center"/>
          </w:tcPr>
          <w:p w14:paraId="7A3E22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防灾救灾</w:t>
            </w:r>
          </w:p>
        </w:tc>
        <w:tc>
          <w:tcPr>
            <w:tcW w:w="1877" w:type="dxa"/>
            <w:tcBorders>
              <w:top w:val="nil"/>
              <w:left w:val="nil"/>
              <w:bottom w:val="single" w:color="auto" w:sz="4" w:space="0"/>
              <w:right w:val="single" w:color="auto" w:sz="4" w:space="0"/>
            </w:tcBorders>
            <w:shd w:val="clear" w:color="auto" w:fill="auto"/>
            <w:noWrap/>
            <w:vAlign w:val="center"/>
          </w:tcPr>
          <w:p w14:paraId="1B8045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2.00 </w:t>
            </w:r>
          </w:p>
        </w:tc>
        <w:tc>
          <w:tcPr>
            <w:tcW w:w="1334" w:type="dxa"/>
            <w:tcBorders>
              <w:top w:val="nil"/>
              <w:left w:val="nil"/>
              <w:bottom w:val="single" w:color="auto" w:sz="4" w:space="0"/>
              <w:right w:val="single" w:color="auto" w:sz="4" w:space="0"/>
            </w:tcBorders>
            <w:shd w:val="clear" w:color="auto" w:fill="auto"/>
            <w:noWrap/>
            <w:vAlign w:val="center"/>
          </w:tcPr>
          <w:p w14:paraId="2C68978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448604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2.00 </w:t>
            </w:r>
          </w:p>
        </w:tc>
        <w:tc>
          <w:tcPr>
            <w:tcW w:w="660" w:type="pct"/>
            <w:tcBorders>
              <w:top w:val="nil"/>
              <w:left w:val="nil"/>
              <w:bottom w:val="single" w:color="auto" w:sz="4" w:space="0"/>
              <w:right w:val="single" w:color="auto" w:sz="4" w:space="0"/>
            </w:tcBorders>
            <w:shd w:val="clear" w:color="auto" w:fill="auto"/>
            <w:noWrap/>
            <w:vAlign w:val="center"/>
          </w:tcPr>
          <w:p w14:paraId="0785B2E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475598D">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AC40F27">
            <w:pPr>
              <w:widowControl/>
              <w:jc w:val="right"/>
              <w:rPr>
                <w:rFonts w:ascii="Times New Roman" w:hAnsi="Times New Roman" w:eastAsia="仿宋_GB2312" w:cs="Times New Roman"/>
                <w:kern w:val="0"/>
                <w:sz w:val="24"/>
                <w:szCs w:val="24"/>
              </w:rPr>
            </w:pPr>
          </w:p>
        </w:tc>
      </w:tr>
      <w:tr w14:paraId="4EA430A4">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4D99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2130201</w:t>
            </w:r>
          </w:p>
        </w:tc>
        <w:tc>
          <w:tcPr>
            <w:tcW w:w="1337" w:type="dxa"/>
            <w:tcBorders>
              <w:top w:val="nil"/>
              <w:left w:val="nil"/>
              <w:bottom w:val="single" w:color="auto" w:sz="4" w:space="0"/>
              <w:right w:val="single" w:color="auto" w:sz="4" w:space="0"/>
            </w:tcBorders>
            <w:shd w:val="clear" w:color="000000" w:fill="FFFFFF"/>
            <w:noWrap/>
            <w:vAlign w:val="center"/>
          </w:tcPr>
          <w:p w14:paraId="661481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14:paraId="47641F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2224.01 </w:t>
            </w:r>
          </w:p>
        </w:tc>
        <w:tc>
          <w:tcPr>
            <w:tcW w:w="1334" w:type="dxa"/>
            <w:tcBorders>
              <w:top w:val="nil"/>
              <w:left w:val="nil"/>
              <w:bottom w:val="single" w:color="auto" w:sz="4" w:space="0"/>
              <w:right w:val="single" w:color="auto" w:sz="4" w:space="0"/>
            </w:tcBorders>
            <w:shd w:val="clear" w:color="auto" w:fill="auto"/>
            <w:noWrap/>
            <w:vAlign w:val="center"/>
          </w:tcPr>
          <w:p w14:paraId="6D84A03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2224.01 </w:t>
            </w:r>
          </w:p>
        </w:tc>
        <w:tc>
          <w:tcPr>
            <w:tcW w:w="1334" w:type="dxa"/>
            <w:tcBorders>
              <w:top w:val="nil"/>
              <w:left w:val="nil"/>
              <w:bottom w:val="single" w:color="auto" w:sz="4" w:space="0"/>
              <w:right w:val="single" w:color="auto" w:sz="4" w:space="0"/>
            </w:tcBorders>
            <w:shd w:val="clear" w:color="auto" w:fill="auto"/>
            <w:noWrap/>
            <w:vAlign w:val="center"/>
          </w:tcPr>
          <w:p w14:paraId="1EA6043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660" w:type="pct"/>
            <w:tcBorders>
              <w:top w:val="nil"/>
              <w:left w:val="nil"/>
              <w:bottom w:val="single" w:color="auto" w:sz="4" w:space="0"/>
              <w:right w:val="single" w:color="auto" w:sz="4" w:space="0"/>
            </w:tcBorders>
            <w:shd w:val="clear" w:color="auto" w:fill="auto"/>
            <w:noWrap/>
            <w:vAlign w:val="center"/>
          </w:tcPr>
          <w:p w14:paraId="24948D56">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1B8FE2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EB1B103">
            <w:pPr>
              <w:widowControl/>
              <w:jc w:val="right"/>
              <w:rPr>
                <w:rFonts w:ascii="Times New Roman" w:hAnsi="Times New Roman" w:eastAsia="仿宋_GB2312" w:cs="Times New Roman"/>
                <w:kern w:val="0"/>
                <w:sz w:val="24"/>
                <w:szCs w:val="24"/>
              </w:rPr>
            </w:pPr>
          </w:p>
        </w:tc>
      </w:tr>
      <w:tr w14:paraId="4FC2FBF0">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1987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2130205</w:t>
            </w:r>
          </w:p>
        </w:tc>
        <w:tc>
          <w:tcPr>
            <w:tcW w:w="1337" w:type="dxa"/>
            <w:tcBorders>
              <w:top w:val="nil"/>
              <w:left w:val="nil"/>
              <w:bottom w:val="single" w:color="auto" w:sz="4" w:space="0"/>
              <w:right w:val="single" w:color="auto" w:sz="4" w:space="0"/>
            </w:tcBorders>
            <w:shd w:val="clear" w:color="000000" w:fill="FFFFFF"/>
            <w:noWrap/>
            <w:vAlign w:val="center"/>
          </w:tcPr>
          <w:p w14:paraId="4E0974D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森林资源培育</w:t>
            </w:r>
          </w:p>
        </w:tc>
        <w:tc>
          <w:tcPr>
            <w:tcW w:w="1877" w:type="dxa"/>
            <w:tcBorders>
              <w:top w:val="nil"/>
              <w:left w:val="nil"/>
              <w:bottom w:val="single" w:color="auto" w:sz="4" w:space="0"/>
              <w:right w:val="single" w:color="auto" w:sz="4" w:space="0"/>
            </w:tcBorders>
            <w:shd w:val="clear" w:color="auto" w:fill="auto"/>
            <w:noWrap/>
            <w:vAlign w:val="center"/>
          </w:tcPr>
          <w:p w14:paraId="26264F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869.82 </w:t>
            </w:r>
          </w:p>
        </w:tc>
        <w:tc>
          <w:tcPr>
            <w:tcW w:w="1334" w:type="dxa"/>
            <w:tcBorders>
              <w:top w:val="nil"/>
              <w:left w:val="nil"/>
              <w:bottom w:val="single" w:color="auto" w:sz="4" w:space="0"/>
              <w:right w:val="single" w:color="auto" w:sz="4" w:space="0"/>
            </w:tcBorders>
            <w:shd w:val="clear" w:color="auto" w:fill="auto"/>
            <w:noWrap/>
            <w:vAlign w:val="center"/>
          </w:tcPr>
          <w:p w14:paraId="647F499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11C70C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869.82 </w:t>
            </w:r>
          </w:p>
        </w:tc>
        <w:tc>
          <w:tcPr>
            <w:tcW w:w="660" w:type="pct"/>
            <w:tcBorders>
              <w:top w:val="nil"/>
              <w:left w:val="nil"/>
              <w:bottom w:val="single" w:color="auto" w:sz="4" w:space="0"/>
              <w:right w:val="single" w:color="auto" w:sz="4" w:space="0"/>
            </w:tcBorders>
            <w:shd w:val="clear" w:color="auto" w:fill="auto"/>
            <w:noWrap/>
            <w:vAlign w:val="center"/>
          </w:tcPr>
          <w:p w14:paraId="5E0C1A6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09335C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7288C73">
            <w:pPr>
              <w:widowControl/>
              <w:jc w:val="right"/>
              <w:rPr>
                <w:rFonts w:ascii="Times New Roman" w:hAnsi="Times New Roman" w:eastAsia="仿宋_GB2312" w:cs="Times New Roman"/>
                <w:kern w:val="0"/>
                <w:sz w:val="24"/>
                <w:szCs w:val="24"/>
              </w:rPr>
            </w:pPr>
          </w:p>
        </w:tc>
      </w:tr>
      <w:tr w14:paraId="660349FD">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E64D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2130207</w:t>
            </w:r>
          </w:p>
        </w:tc>
        <w:tc>
          <w:tcPr>
            <w:tcW w:w="1337" w:type="dxa"/>
            <w:tcBorders>
              <w:top w:val="nil"/>
              <w:left w:val="nil"/>
              <w:bottom w:val="single" w:color="auto" w:sz="4" w:space="0"/>
              <w:right w:val="single" w:color="auto" w:sz="4" w:space="0"/>
            </w:tcBorders>
            <w:shd w:val="clear" w:color="000000" w:fill="FFFFFF"/>
            <w:noWrap/>
            <w:vAlign w:val="center"/>
          </w:tcPr>
          <w:p w14:paraId="72B741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森林资源管理</w:t>
            </w:r>
          </w:p>
        </w:tc>
        <w:tc>
          <w:tcPr>
            <w:tcW w:w="1877" w:type="dxa"/>
            <w:tcBorders>
              <w:top w:val="nil"/>
              <w:left w:val="nil"/>
              <w:bottom w:val="single" w:color="auto" w:sz="4" w:space="0"/>
              <w:right w:val="single" w:color="auto" w:sz="4" w:space="0"/>
            </w:tcBorders>
            <w:shd w:val="clear" w:color="auto" w:fill="auto"/>
            <w:noWrap/>
            <w:vAlign w:val="center"/>
          </w:tcPr>
          <w:p w14:paraId="6C8898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447.87 </w:t>
            </w:r>
          </w:p>
        </w:tc>
        <w:tc>
          <w:tcPr>
            <w:tcW w:w="1334" w:type="dxa"/>
            <w:tcBorders>
              <w:top w:val="nil"/>
              <w:left w:val="nil"/>
              <w:bottom w:val="single" w:color="auto" w:sz="4" w:space="0"/>
              <w:right w:val="single" w:color="auto" w:sz="4" w:space="0"/>
            </w:tcBorders>
            <w:shd w:val="clear" w:color="auto" w:fill="auto"/>
            <w:noWrap/>
            <w:vAlign w:val="center"/>
          </w:tcPr>
          <w:p w14:paraId="0A680C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43.20 </w:t>
            </w:r>
          </w:p>
        </w:tc>
        <w:tc>
          <w:tcPr>
            <w:tcW w:w="1334" w:type="dxa"/>
            <w:tcBorders>
              <w:top w:val="nil"/>
              <w:left w:val="nil"/>
              <w:bottom w:val="single" w:color="auto" w:sz="4" w:space="0"/>
              <w:right w:val="single" w:color="auto" w:sz="4" w:space="0"/>
            </w:tcBorders>
            <w:shd w:val="clear" w:color="auto" w:fill="auto"/>
            <w:noWrap/>
            <w:vAlign w:val="center"/>
          </w:tcPr>
          <w:p w14:paraId="7B86AF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404.67 </w:t>
            </w:r>
          </w:p>
        </w:tc>
        <w:tc>
          <w:tcPr>
            <w:tcW w:w="660" w:type="pct"/>
            <w:tcBorders>
              <w:top w:val="nil"/>
              <w:left w:val="nil"/>
              <w:bottom w:val="single" w:color="auto" w:sz="4" w:space="0"/>
              <w:right w:val="single" w:color="auto" w:sz="4" w:space="0"/>
            </w:tcBorders>
            <w:shd w:val="clear" w:color="auto" w:fill="auto"/>
            <w:noWrap/>
            <w:vAlign w:val="center"/>
          </w:tcPr>
          <w:p w14:paraId="7576A9DE">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A9B0F80">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A3E658D">
            <w:pPr>
              <w:widowControl/>
              <w:jc w:val="right"/>
              <w:rPr>
                <w:rFonts w:ascii="Times New Roman" w:hAnsi="Times New Roman" w:eastAsia="仿宋_GB2312" w:cs="Times New Roman"/>
                <w:kern w:val="0"/>
                <w:sz w:val="24"/>
                <w:szCs w:val="24"/>
              </w:rPr>
            </w:pPr>
          </w:p>
        </w:tc>
      </w:tr>
      <w:tr w14:paraId="5CEC96FB">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B6E1A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2130209</w:t>
            </w:r>
          </w:p>
        </w:tc>
        <w:tc>
          <w:tcPr>
            <w:tcW w:w="1337" w:type="dxa"/>
            <w:tcBorders>
              <w:top w:val="nil"/>
              <w:left w:val="nil"/>
              <w:bottom w:val="single" w:color="auto" w:sz="4" w:space="0"/>
              <w:right w:val="single" w:color="auto" w:sz="4" w:space="0"/>
            </w:tcBorders>
            <w:shd w:val="clear" w:color="000000" w:fill="FFFFFF"/>
            <w:noWrap/>
            <w:vAlign w:val="center"/>
          </w:tcPr>
          <w:p w14:paraId="713A43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森林生态效益补偿</w:t>
            </w:r>
          </w:p>
        </w:tc>
        <w:tc>
          <w:tcPr>
            <w:tcW w:w="1877" w:type="dxa"/>
            <w:tcBorders>
              <w:top w:val="nil"/>
              <w:left w:val="nil"/>
              <w:bottom w:val="single" w:color="auto" w:sz="4" w:space="0"/>
              <w:right w:val="single" w:color="auto" w:sz="4" w:space="0"/>
            </w:tcBorders>
            <w:shd w:val="clear" w:color="auto" w:fill="auto"/>
            <w:noWrap/>
            <w:vAlign w:val="center"/>
          </w:tcPr>
          <w:p w14:paraId="69DFBA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1.62 </w:t>
            </w:r>
          </w:p>
        </w:tc>
        <w:tc>
          <w:tcPr>
            <w:tcW w:w="1334" w:type="dxa"/>
            <w:tcBorders>
              <w:top w:val="nil"/>
              <w:left w:val="nil"/>
              <w:bottom w:val="single" w:color="auto" w:sz="4" w:space="0"/>
              <w:right w:val="single" w:color="auto" w:sz="4" w:space="0"/>
            </w:tcBorders>
            <w:shd w:val="clear" w:color="auto" w:fill="auto"/>
            <w:noWrap/>
            <w:vAlign w:val="center"/>
          </w:tcPr>
          <w:p w14:paraId="789C53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77A78F2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1.62 </w:t>
            </w:r>
          </w:p>
        </w:tc>
        <w:tc>
          <w:tcPr>
            <w:tcW w:w="660" w:type="pct"/>
            <w:tcBorders>
              <w:top w:val="nil"/>
              <w:left w:val="nil"/>
              <w:bottom w:val="single" w:color="auto" w:sz="4" w:space="0"/>
              <w:right w:val="single" w:color="auto" w:sz="4" w:space="0"/>
            </w:tcBorders>
            <w:shd w:val="clear" w:color="auto" w:fill="auto"/>
            <w:noWrap/>
            <w:vAlign w:val="center"/>
          </w:tcPr>
          <w:p w14:paraId="756F99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0FAD8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4B13A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996439">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45728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2130211</w:t>
            </w:r>
          </w:p>
        </w:tc>
        <w:tc>
          <w:tcPr>
            <w:tcW w:w="1337" w:type="dxa"/>
            <w:tcBorders>
              <w:top w:val="nil"/>
              <w:left w:val="nil"/>
              <w:bottom w:val="single" w:color="auto" w:sz="4" w:space="0"/>
              <w:right w:val="single" w:color="auto" w:sz="4" w:space="0"/>
            </w:tcBorders>
            <w:shd w:val="clear" w:color="000000" w:fill="FFFFFF"/>
            <w:noWrap/>
            <w:vAlign w:val="center"/>
          </w:tcPr>
          <w:p w14:paraId="4F67CE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动植物保护</w:t>
            </w:r>
          </w:p>
        </w:tc>
        <w:tc>
          <w:tcPr>
            <w:tcW w:w="1877" w:type="dxa"/>
            <w:tcBorders>
              <w:top w:val="nil"/>
              <w:left w:val="nil"/>
              <w:bottom w:val="single" w:color="auto" w:sz="4" w:space="0"/>
              <w:right w:val="single" w:color="auto" w:sz="4" w:space="0"/>
            </w:tcBorders>
            <w:shd w:val="clear" w:color="auto" w:fill="auto"/>
            <w:noWrap/>
            <w:vAlign w:val="center"/>
          </w:tcPr>
          <w:p w14:paraId="02EEC76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261.45 </w:t>
            </w:r>
          </w:p>
        </w:tc>
        <w:tc>
          <w:tcPr>
            <w:tcW w:w="1334" w:type="dxa"/>
            <w:tcBorders>
              <w:top w:val="nil"/>
              <w:left w:val="nil"/>
              <w:bottom w:val="single" w:color="auto" w:sz="4" w:space="0"/>
              <w:right w:val="single" w:color="auto" w:sz="4" w:space="0"/>
            </w:tcBorders>
            <w:shd w:val="clear" w:color="auto" w:fill="auto"/>
            <w:noWrap/>
            <w:vAlign w:val="center"/>
          </w:tcPr>
          <w:p w14:paraId="3C2C8C9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0.00 </w:t>
            </w:r>
          </w:p>
        </w:tc>
        <w:tc>
          <w:tcPr>
            <w:tcW w:w="1334" w:type="dxa"/>
            <w:tcBorders>
              <w:top w:val="nil"/>
              <w:left w:val="nil"/>
              <w:bottom w:val="single" w:color="auto" w:sz="4" w:space="0"/>
              <w:right w:val="single" w:color="auto" w:sz="4" w:space="0"/>
            </w:tcBorders>
            <w:shd w:val="clear" w:color="auto" w:fill="auto"/>
            <w:noWrap/>
            <w:vAlign w:val="center"/>
          </w:tcPr>
          <w:p w14:paraId="2961B3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261.45 </w:t>
            </w:r>
          </w:p>
        </w:tc>
        <w:tc>
          <w:tcPr>
            <w:tcW w:w="660" w:type="pct"/>
            <w:tcBorders>
              <w:top w:val="nil"/>
              <w:left w:val="nil"/>
              <w:bottom w:val="single" w:color="auto" w:sz="4" w:space="0"/>
              <w:right w:val="single" w:color="auto" w:sz="4" w:space="0"/>
            </w:tcBorders>
            <w:shd w:val="clear" w:color="auto" w:fill="auto"/>
            <w:noWrap/>
            <w:vAlign w:val="center"/>
          </w:tcPr>
          <w:p w14:paraId="4837CF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159A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E127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A76D95">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FD3E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2130234</w:t>
            </w:r>
          </w:p>
        </w:tc>
        <w:tc>
          <w:tcPr>
            <w:tcW w:w="1337" w:type="dxa"/>
            <w:tcBorders>
              <w:top w:val="nil"/>
              <w:left w:val="nil"/>
              <w:bottom w:val="single" w:color="auto" w:sz="4" w:space="0"/>
              <w:right w:val="single" w:color="auto" w:sz="4" w:space="0"/>
            </w:tcBorders>
            <w:shd w:val="clear" w:color="000000" w:fill="FFFFFF"/>
            <w:noWrap/>
            <w:vAlign w:val="center"/>
          </w:tcPr>
          <w:p w14:paraId="1167B1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林业草原防灾减灾</w:t>
            </w:r>
          </w:p>
        </w:tc>
        <w:tc>
          <w:tcPr>
            <w:tcW w:w="1877" w:type="dxa"/>
            <w:tcBorders>
              <w:top w:val="nil"/>
              <w:left w:val="nil"/>
              <w:bottom w:val="single" w:color="auto" w:sz="4" w:space="0"/>
              <w:right w:val="single" w:color="auto" w:sz="4" w:space="0"/>
            </w:tcBorders>
            <w:shd w:val="clear" w:color="auto" w:fill="auto"/>
            <w:noWrap/>
            <w:vAlign w:val="center"/>
          </w:tcPr>
          <w:p w14:paraId="67D8A19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574.41 </w:t>
            </w:r>
          </w:p>
        </w:tc>
        <w:tc>
          <w:tcPr>
            <w:tcW w:w="1334" w:type="dxa"/>
            <w:tcBorders>
              <w:top w:val="nil"/>
              <w:left w:val="nil"/>
              <w:bottom w:val="single" w:color="auto" w:sz="4" w:space="0"/>
              <w:right w:val="single" w:color="auto" w:sz="4" w:space="0"/>
            </w:tcBorders>
            <w:shd w:val="clear" w:color="auto" w:fill="auto"/>
            <w:noWrap/>
            <w:vAlign w:val="center"/>
          </w:tcPr>
          <w:p w14:paraId="071EEC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2.49 </w:t>
            </w:r>
          </w:p>
        </w:tc>
        <w:tc>
          <w:tcPr>
            <w:tcW w:w="1334" w:type="dxa"/>
            <w:tcBorders>
              <w:top w:val="nil"/>
              <w:left w:val="nil"/>
              <w:bottom w:val="single" w:color="auto" w:sz="4" w:space="0"/>
              <w:right w:val="single" w:color="auto" w:sz="4" w:space="0"/>
            </w:tcBorders>
            <w:shd w:val="clear" w:color="auto" w:fill="auto"/>
            <w:noWrap/>
            <w:vAlign w:val="center"/>
          </w:tcPr>
          <w:p w14:paraId="3BB94FC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571.92 </w:t>
            </w:r>
          </w:p>
        </w:tc>
        <w:tc>
          <w:tcPr>
            <w:tcW w:w="660" w:type="pct"/>
            <w:tcBorders>
              <w:top w:val="nil"/>
              <w:left w:val="nil"/>
              <w:bottom w:val="single" w:color="auto" w:sz="4" w:space="0"/>
              <w:right w:val="single" w:color="auto" w:sz="4" w:space="0"/>
            </w:tcBorders>
            <w:shd w:val="clear" w:color="auto" w:fill="auto"/>
            <w:noWrap/>
            <w:vAlign w:val="center"/>
          </w:tcPr>
          <w:p w14:paraId="399963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2FB2A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50218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EF442D2">
        <w:tblPrEx>
          <w:tblCellMar>
            <w:top w:w="0" w:type="dxa"/>
            <w:left w:w="108" w:type="dxa"/>
            <w:bottom w:w="0" w:type="dxa"/>
            <w:right w:w="108" w:type="dxa"/>
          </w:tblCellMar>
        </w:tblPrEx>
        <w:trPr>
          <w:trHeight w:val="595" w:hRule="atLeast"/>
          <w:jc w:val="center"/>
        </w:trPr>
        <w:tc>
          <w:tcPr>
            <w:tcW w:w="24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6AA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337" w:type="dxa"/>
            <w:tcBorders>
              <w:top w:val="nil"/>
              <w:left w:val="nil"/>
              <w:bottom w:val="single" w:color="auto" w:sz="4" w:space="0"/>
              <w:right w:val="single" w:color="auto" w:sz="4" w:space="0"/>
            </w:tcBorders>
            <w:shd w:val="clear" w:color="000000" w:fill="FFFFFF"/>
            <w:noWrap/>
            <w:vAlign w:val="center"/>
          </w:tcPr>
          <w:p w14:paraId="68928E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77" w:type="dxa"/>
            <w:tcBorders>
              <w:top w:val="nil"/>
              <w:left w:val="nil"/>
              <w:bottom w:val="single" w:color="auto" w:sz="4" w:space="0"/>
              <w:right w:val="single" w:color="auto" w:sz="4" w:space="0"/>
            </w:tcBorders>
            <w:shd w:val="clear" w:color="auto" w:fill="auto"/>
            <w:noWrap/>
            <w:vAlign w:val="center"/>
          </w:tcPr>
          <w:p w14:paraId="73FC91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55.64 </w:t>
            </w:r>
          </w:p>
        </w:tc>
        <w:tc>
          <w:tcPr>
            <w:tcW w:w="1334" w:type="dxa"/>
            <w:tcBorders>
              <w:top w:val="nil"/>
              <w:left w:val="nil"/>
              <w:bottom w:val="single" w:color="auto" w:sz="4" w:space="0"/>
              <w:right w:val="single" w:color="auto" w:sz="4" w:space="0"/>
            </w:tcBorders>
            <w:shd w:val="clear" w:color="auto" w:fill="auto"/>
            <w:noWrap/>
            <w:vAlign w:val="center"/>
          </w:tcPr>
          <w:p w14:paraId="60D37F8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42.47 </w:t>
            </w:r>
          </w:p>
        </w:tc>
        <w:tc>
          <w:tcPr>
            <w:tcW w:w="1334" w:type="dxa"/>
            <w:tcBorders>
              <w:top w:val="nil"/>
              <w:left w:val="nil"/>
              <w:bottom w:val="single" w:color="auto" w:sz="4" w:space="0"/>
              <w:right w:val="single" w:color="auto" w:sz="4" w:space="0"/>
            </w:tcBorders>
            <w:shd w:val="clear" w:color="auto" w:fill="auto"/>
            <w:noWrap/>
            <w:vAlign w:val="center"/>
          </w:tcPr>
          <w:p w14:paraId="2D4B655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13.17 </w:t>
            </w:r>
          </w:p>
        </w:tc>
        <w:tc>
          <w:tcPr>
            <w:tcW w:w="660" w:type="pct"/>
            <w:tcBorders>
              <w:top w:val="nil"/>
              <w:left w:val="nil"/>
              <w:bottom w:val="single" w:color="auto" w:sz="4" w:space="0"/>
              <w:right w:val="single" w:color="auto" w:sz="4" w:space="0"/>
            </w:tcBorders>
            <w:shd w:val="clear" w:color="auto" w:fill="auto"/>
            <w:noWrap/>
            <w:vAlign w:val="center"/>
          </w:tcPr>
          <w:p w14:paraId="122FEFF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FBA6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EE797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B1A71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5E92D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3901391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7A502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A8C1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5A0A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D0A06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E3EA01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62777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AC898D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522A81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47D085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494974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CC3E6D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A54D5A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4B397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2958BE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0DCBEF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3"/>
        <w:tblW w:w="0" w:type="auto"/>
        <w:jc w:val="center"/>
        <w:tblLayout w:type="autofit"/>
        <w:tblCellMar>
          <w:top w:w="0" w:type="dxa"/>
          <w:left w:w="108" w:type="dxa"/>
          <w:bottom w:w="0" w:type="dxa"/>
          <w:right w:w="108" w:type="dxa"/>
        </w:tblCellMar>
      </w:tblPr>
      <w:tblGrid>
        <w:gridCol w:w="3516"/>
        <w:gridCol w:w="616"/>
        <w:gridCol w:w="931"/>
        <w:gridCol w:w="2636"/>
        <w:gridCol w:w="616"/>
        <w:gridCol w:w="696"/>
        <w:gridCol w:w="1678"/>
        <w:gridCol w:w="1703"/>
        <w:gridCol w:w="1828"/>
      </w:tblGrid>
      <w:tr w14:paraId="66B7074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290D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5BBFBA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E2702FC">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5F0F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2D6EE9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3FB22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2D166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44078C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11051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2093D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98C89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4A3EA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84B9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04D2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63888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E4758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94825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CAFDD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54554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F65C0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1E9B3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ECA4E6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5894D3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CCB3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7585A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DF341F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4820.39</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6BA811CB">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24D6D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CCE99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39EE37C6">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9.5</w:t>
            </w:r>
          </w:p>
        </w:tc>
        <w:tc>
          <w:tcPr>
            <w:tcW w:w="0" w:type="auto"/>
            <w:tcBorders>
              <w:top w:val="nil"/>
              <w:left w:val="nil"/>
              <w:bottom w:val="single" w:color="auto" w:sz="4" w:space="0"/>
              <w:right w:val="single" w:color="auto" w:sz="4" w:space="0"/>
            </w:tcBorders>
            <w:shd w:val="clear" w:color="auto" w:fill="auto"/>
            <w:noWrap/>
            <w:vAlign w:val="center"/>
          </w:tcPr>
          <w:p w14:paraId="16850A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FE5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5903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B3A4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31B42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0D7D00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F138CBD">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E6BE9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1C0AC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1C6789DE">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B061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CE2E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C0198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C4517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CA37F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00B210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55CB9C7">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AAA10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C7C36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262CFBDB">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0FA7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55BC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1A72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BF3B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A7EB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628789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204BA960">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6608B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BC4A9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7A007E05">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2962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AF07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73A7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041FD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350F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EA919A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CBCEA59">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CB59B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A4137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60AF1646">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F8A6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FBA25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01511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2E3B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DEAF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BBFBF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21F8809">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EFFC3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6582DF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7D1607B1">
            <w:pPr>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3351C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17C2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D7828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CD3D4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1EA1F1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C308FBB">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4B208E5">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7666542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0661274">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742E068B">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0.89</w:t>
            </w:r>
          </w:p>
        </w:tc>
        <w:tc>
          <w:tcPr>
            <w:tcW w:w="0" w:type="auto"/>
            <w:tcBorders>
              <w:top w:val="nil"/>
              <w:left w:val="nil"/>
              <w:bottom w:val="single" w:color="auto" w:sz="4" w:space="0"/>
              <w:right w:val="single" w:color="auto" w:sz="4" w:space="0"/>
            </w:tcBorders>
            <w:shd w:val="clear" w:color="auto" w:fill="auto"/>
            <w:noWrap/>
            <w:vAlign w:val="center"/>
          </w:tcPr>
          <w:p w14:paraId="6DC2318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08DE8B">
            <w:pPr>
              <w:widowControl/>
              <w:jc w:val="right"/>
              <w:rPr>
                <w:rFonts w:ascii="Times New Roman" w:hAnsi="Times New Roman" w:eastAsia="仿宋_GB2312" w:cs="Times New Roman"/>
                <w:kern w:val="0"/>
                <w:sz w:val="22"/>
              </w:rPr>
            </w:pPr>
          </w:p>
        </w:tc>
      </w:tr>
      <w:tr w14:paraId="26665B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DA5AD0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011835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0592C">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3567D772">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223FEF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39444C6">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2CBE36AE">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178.62</w:t>
            </w:r>
          </w:p>
        </w:tc>
        <w:tc>
          <w:tcPr>
            <w:tcW w:w="0" w:type="auto"/>
            <w:tcBorders>
              <w:top w:val="nil"/>
              <w:left w:val="nil"/>
              <w:bottom w:val="single" w:color="auto" w:sz="4" w:space="0"/>
              <w:right w:val="single" w:color="auto" w:sz="4" w:space="0"/>
            </w:tcBorders>
            <w:shd w:val="clear" w:color="auto" w:fill="auto"/>
            <w:noWrap/>
            <w:vAlign w:val="center"/>
          </w:tcPr>
          <w:p w14:paraId="41D275B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A982CF">
            <w:pPr>
              <w:widowControl/>
              <w:jc w:val="right"/>
              <w:rPr>
                <w:rFonts w:ascii="Times New Roman" w:hAnsi="Times New Roman" w:eastAsia="仿宋_GB2312" w:cs="Times New Roman"/>
                <w:kern w:val="0"/>
                <w:sz w:val="22"/>
              </w:rPr>
            </w:pPr>
          </w:p>
        </w:tc>
      </w:tr>
      <w:tr w14:paraId="65084F1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CDB19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261AD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4569873">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D03D6B8">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73F3A24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AB09997">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4D87A228">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32.78</w:t>
            </w:r>
          </w:p>
        </w:tc>
        <w:tc>
          <w:tcPr>
            <w:tcW w:w="0" w:type="auto"/>
            <w:tcBorders>
              <w:top w:val="nil"/>
              <w:left w:val="nil"/>
              <w:bottom w:val="single" w:color="auto" w:sz="4" w:space="0"/>
              <w:right w:val="single" w:color="auto" w:sz="4" w:space="0"/>
            </w:tcBorders>
            <w:shd w:val="clear" w:color="auto" w:fill="auto"/>
            <w:noWrap/>
            <w:vAlign w:val="center"/>
          </w:tcPr>
          <w:p w14:paraId="4AC360C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553683C">
            <w:pPr>
              <w:widowControl/>
              <w:jc w:val="right"/>
              <w:rPr>
                <w:rFonts w:ascii="Times New Roman" w:hAnsi="Times New Roman" w:eastAsia="仿宋_GB2312" w:cs="Times New Roman"/>
                <w:kern w:val="0"/>
                <w:sz w:val="22"/>
              </w:rPr>
            </w:pPr>
          </w:p>
        </w:tc>
      </w:tr>
      <w:tr w14:paraId="19DD4E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2610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5F90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29F2D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A1C7832">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十、城乡社区支出</w:t>
            </w:r>
          </w:p>
        </w:tc>
        <w:tc>
          <w:tcPr>
            <w:tcW w:w="0" w:type="auto"/>
            <w:tcBorders>
              <w:top w:val="nil"/>
              <w:left w:val="nil"/>
              <w:bottom w:val="single" w:color="auto" w:sz="4" w:space="0"/>
              <w:right w:val="single" w:color="auto" w:sz="4" w:space="0"/>
            </w:tcBorders>
            <w:shd w:val="clear" w:color="auto" w:fill="auto"/>
            <w:noWrap/>
            <w:vAlign w:val="center"/>
          </w:tcPr>
          <w:p w14:paraId="7088E6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C46A4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0C68D079">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0.58</w:t>
            </w:r>
          </w:p>
        </w:tc>
        <w:tc>
          <w:tcPr>
            <w:tcW w:w="0" w:type="auto"/>
            <w:tcBorders>
              <w:top w:val="nil"/>
              <w:left w:val="nil"/>
              <w:bottom w:val="single" w:color="auto" w:sz="4" w:space="0"/>
              <w:right w:val="single" w:color="auto" w:sz="4" w:space="0"/>
            </w:tcBorders>
            <w:shd w:val="clear" w:color="auto" w:fill="auto"/>
            <w:noWrap/>
            <w:vAlign w:val="center"/>
          </w:tcPr>
          <w:p w14:paraId="44EB5F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8F63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4553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827D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ED75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573DA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7802CC1">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bidi="ar"/>
              </w:rPr>
              <w:t>十一、农林水支出</w:t>
            </w:r>
          </w:p>
        </w:tc>
        <w:tc>
          <w:tcPr>
            <w:tcW w:w="0" w:type="auto"/>
            <w:tcBorders>
              <w:top w:val="nil"/>
              <w:left w:val="nil"/>
              <w:bottom w:val="single" w:color="auto" w:sz="4" w:space="0"/>
              <w:right w:val="single" w:color="auto" w:sz="4" w:space="0"/>
            </w:tcBorders>
            <w:shd w:val="clear" w:color="auto" w:fill="auto"/>
            <w:noWrap/>
            <w:vAlign w:val="center"/>
          </w:tcPr>
          <w:p w14:paraId="12EF1B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E8FB3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3760045C">
            <w:pPr>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4542.38</w:t>
            </w:r>
          </w:p>
        </w:tc>
        <w:tc>
          <w:tcPr>
            <w:tcW w:w="0" w:type="auto"/>
            <w:tcBorders>
              <w:top w:val="nil"/>
              <w:left w:val="nil"/>
              <w:bottom w:val="single" w:color="auto" w:sz="4" w:space="0"/>
              <w:right w:val="single" w:color="auto" w:sz="4" w:space="0"/>
            </w:tcBorders>
            <w:shd w:val="clear" w:color="auto" w:fill="auto"/>
            <w:noWrap/>
            <w:vAlign w:val="center"/>
          </w:tcPr>
          <w:p w14:paraId="7A2C0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139C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7833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4712F8">
            <w:pPr>
              <w:widowControl/>
              <w:jc w:val="center"/>
              <w:rPr>
                <w:rFonts w:ascii="Times New Roman" w:hAnsi="Times New Roman" w:eastAsia="仿宋_GB2312" w:cs="Times New Roman"/>
                <w:b/>
                <w:bCs/>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6BB9D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BBF5EB">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754A9A">
            <w:pPr>
              <w:widowControl/>
              <w:jc w:val="left"/>
              <w:rPr>
                <w:rFonts w:hint="eastAsia" w:ascii="Times New Roman" w:hAnsi="Times New Roman" w:eastAsia="仿宋_GB2312" w:cs="Times New Roman"/>
                <w:b/>
                <w:bCs/>
                <w:kern w:val="0"/>
                <w:sz w:val="22"/>
                <w:lang w:eastAsia="zh-CN"/>
              </w:rPr>
            </w:pPr>
            <w:r>
              <w:rPr>
                <w:rFonts w:hint="eastAsia" w:ascii="Times New Roman" w:hAnsi="Times New Roman" w:eastAsia="仿宋_GB2312" w:cs="Times New Roman"/>
                <w:color w:val="000000"/>
                <w:kern w:val="0"/>
                <w:sz w:val="22"/>
                <w:lang w:eastAsia="zh-CN" w:bidi="ar"/>
              </w:rPr>
              <w:t>十二、其他支出</w:t>
            </w:r>
          </w:p>
        </w:tc>
        <w:tc>
          <w:tcPr>
            <w:tcW w:w="0" w:type="auto"/>
            <w:tcBorders>
              <w:top w:val="nil"/>
              <w:left w:val="nil"/>
              <w:bottom w:val="single" w:color="auto" w:sz="4" w:space="0"/>
              <w:right w:val="single" w:color="auto" w:sz="4" w:space="0"/>
            </w:tcBorders>
            <w:shd w:val="clear" w:color="auto" w:fill="auto"/>
            <w:noWrap/>
            <w:vAlign w:val="center"/>
          </w:tcPr>
          <w:p w14:paraId="4A9B417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3696A0">
            <w:pPr>
              <w:widowControl/>
              <w:jc w:val="center"/>
              <w:rPr>
                <w:rFonts w:ascii="Times New Roman" w:hAnsi="Times New Roman" w:eastAsia="仿宋_GB2312" w:cs="Times New Roman"/>
                <w:kern w:val="0"/>
                <w:sz w:val="22"/>
              </w:rPr>
            </w:pPr>
          </w:p>
        </w:tc>
        <w:tc>
          <w:tcPr>
            <w:tcW w:w="1678" w:type="dxa"/>
            <w:tcBorders>
              <w:top w:val="nil"/>
              <w:left w:val="nil"/>
              <w:bottom w:val="single" w:color="auto" w:sz="4" w:space="0"/>
              <w:right w:val="single" w:color="auto" w:sz="4" w:space="0"/>
            </w:tcBorders>
            <w:shd w:val="clear" w:color="auto" w:fill="auto"/>
            <w:noWrap/>
            <w:vAlign w:val="center"/>
          </w:tcPr>
          <w:p w14:paraId="4207D759">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55.64</w:t>
            </w:r>
          </w:p>
        </w:tc>
        <w:tc>
          <w:tcPr>
            <w:tcW w:w="0" w:type="auto"/>
            <w:tcBorders>
              <w:top w:val="nil"/>
              <w:left w:val="nil"/>
              <w:bottom w:val="single" w:color="auto" w:sz="4" w:space="0"/>
              <w:right w:val="single" w:color="auto" w:sz="4" w:space="0"/>
            </w:tcBorders>
            <w:shd w:val="clear" w:color="auto" w:fill="auto"/>
            <w:noWrap/>
            <w:vAlign w:val="center"/>
          </w:tcPr>
          <w:p w14:paraId="2A3664D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D9675FD">
            <w:pPr>
              <w:widowControl/>
              <w:jc w:val="left"/>
              <w:rPr>
                <w:rFonts w:ascii="Times New Roman" w:hAnsi="Times New Roman" w:eastAsia="仿宋_GB2312" w:cs="Times New Roman"/>
                <w:b/>
                <w:bCs/>
                <w:kern w:val="0"/>
                <w:sz w:val="22"/>
              </w:rPr>
            </w:pPr>
          </w:p>
        </w:tc>
      </w:tr>
      <w:tr w14:paraId="101D41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4C2CE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7349A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B2E55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50B86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9E6CE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B5810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210C751C">
            <w:pP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4820.39</w:t>
            </w:r>
          </w:p>
        </w:tc>
        <w:tc>
          <w:tcPr>
            <w:tcW w:w="0" w:type="auto"/>
            <w:tcBorders>
              <w:top w:val="nil"/>
              <w:left w:val="nil"/>
              <w:bottom w:val="single" w:color="auto" w:sz="4" w:space="0"/>
              <w:right w:val="single" w:color="auto" w:sz="4" w:space="0"/>
            </w:tcBorders>
            <w:shd w:val="clear" w:color="auto" w:fill="auto"/>
            <w:noWrap/>
            <w:vAlign w:val="center"/>
          </w:tcPr>
          <w:p w14:paraId="7AA454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4501D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EAA5C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CD14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1D8A7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105162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15FF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FA02E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D8B78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9FA6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1A868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8994A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CDDF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9017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AA880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601C2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BD51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81A6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F244A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F0944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D88E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0AB3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95907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5AC5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04857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3D358E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E911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3FAE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0F4FA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3456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DEF2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9130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F4105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040B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121CB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0C8B2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D91BC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29DD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DE0F1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619A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59D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C41C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8F49D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CD1035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A87A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3603DF0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1FC0A1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65D7C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3F8B5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B3585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E83C9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FC25A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6DA749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F2F71DE">
      <w:pPr>
        <w:widowControl/>
        <w:jc w:val="center"/>
        <w:rPr>
          <w:rFonts w:ascii="Times New Roman" w:hAnsi="Times New Roman" w:eastAsia="方正小标宋_GBK" w:cs="Times New Roman"/>
          <w:kern w:val="0"/>
          <w:sz w:val="36"/>
          <w:szCs w:val="36"/>
        </w:rPr>
      </w:pPr>
    </w:p>
    <w:p w14:paraId="74B85F2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EF40E2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38490C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135969">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C830E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CF8F7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3A95873">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9B12A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48836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2FE9E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7779A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951910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C1305E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F531E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3C4472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3F355F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A4F96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7F52DF8">
            <w:pPr>
              <w:widowControl/>
              <w:jc w:val="left"/>
              <w:rPr>
                <w:rFonts w:ascii="Times New Roman" w:hAnsi="Times New Roman" w:eastAsia="仿宋_GB2312" w:cs="Times New Roman"/>
                <w:kern w:val="0"/>
                <w:szCs w:val="21"/>
              </w:rPr>
            </w:pPr>
          </w:p>
        </w:tc>
      </w:tr>
      <w:tr w14:paraId="77701279">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3D6C2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F5D17C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E25206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D21223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75F624">
            <w:pPr>
              <w:widowControl/>
              <w:jc w:val="left"/>
              <w:rPr>
                <w:rFonts w:ascii="Times New Roman" w:hAnsi="Times New Roman" w:eastAsia="仿宋_GB2312" w:cs="Times New Roman"/>
                <w:kern w:val="0"/>
                <w:szCs w:val="21"/>
              </w:rPr>
            </w:pPr>
          </w:p>
        </w:tc>
      </w:tr>
      <w:tr w14:paraId="58860D8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52D6D3">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栏次</w:t>
            </w:r>
          </w:p>
        </w:tc>
        <w:tc>
          <w:tcPr>
            <w:tcW w:w="3000" w:type="dxa"/>
            <w:tcBorders>
              <w:top w:val="nil"/>
              <w:left w:val="nil"/>
              <w:bottom w:val="single" w:color="auto" w:sz="4" w:space="0"/>
              <w:right w:val="single" w:color="auto" w:sz="4" w:space="0"/>
            </w:tcBorders>
            <w:shd w:val="clear" w:color="auto" w:fill="auto"/>
            <w:vAlign w:val="center"/>
          </w:tcPr>
          <w:p w14:paraId="03609D9C">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492" w:type="dxa"/>
            <w:tcBorders>
              <w:top w:val="nil"/>
              <w:left w:val="nil"/>
              <w:bottom w:val="single" w:color="auto" w:sz="4" w:space="0"/>
              <w:right w:val="single" w:color="auto" w:sz="4" w:space="0"/>
            </w:tcBorders>
            <w:shd w:val="clear" w:color="auto" w:fill="auto"/>
            <w:vAlign w:val="center"/>
          </w:tcPr>
          <w:p w14:paraId="707FBD9E">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3000" w:type="dxa"/>
            <w:tcBorders>
              <w:top w:val="nil"/>
              <w:left w:val="nil"/>
              <w:bottom w:val="single" w:color="auto" w:sz="4" w:space="0"/>
              <w:right w:val="single" w:color="auto" w:sz="8" w:space="0"/>
            </w:tcBorders>
            <w:shd w:val="clear" w:color="auto" w:fill="auto"/>
            <w:vAlign w:val="center"/>
          </w:tcPr>
          <w:p w14:paraId="0F389D95">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14:paraId="457093D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698EF2">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合计</w:t>
            </w:r>
          </w:p>
        </w:tc>
        <w:tc>
          <w:tcPr>
            <w:tcW w:w="3000" w:type="dxa"/>
            <w:tcBorders>
              <w:top w:val="nil"/>
              <w:left w:val="nil"/>
              <w:bottom w:val="single" w:color="auto" w:sz="4" w:space="0"/>
              <w:right w:val="single" w:color="auto" w:sz="4" w:space="0"/>
            </w:tcBorders>
            <w:shd w:val="clear" w:color="auto" w:fill="auto"/>
            <w:vAlign w:val="center"/>
          </w:tcPr>
          <w:p w14:paraId="5CE0837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4820.39 </w:t>
            </w:r>
          </w:p>
        </w:tc>
        <w:tc>
          <w:tcPr>
            <w:tcW w:w="3492" w:type="dxa"/>
            <w:tcBorders>
              <w:top w:val="nil"/>
              <w:left w:val="nil"/>
              <w:bottom w:val="single" w:color="auto" w:sz="4" w:space="0"/>
              <w:right w:val="single" w:color="auto" w:sz="4" w:space="0"/>
            </w:tcBorders>
            <w:shd w:val="clear" w:color="auto" w:fill="auto"/>
            <w:vAlign w:val="center"/>
          </w:tcPr>
          <w:p w14:paraId="5537B23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2695.75 </w:t>
            </w:r>
          </w:p>
        </w:tc>
        <w:tc>
          <w:tcPr>
            <w:tcW w:w="3000" w:type="dxa"/>
            <w:tcBorders>
              <w:top w:val="nil"/>
              <w:left w:val="nil"/>
              <w:bottom w:val="single" w:color="auto" w:sz="4" w:space="0"/>
              <w:right w:val="single" w:color="auto" w:sz="8" w:space="0"/>
            </w:tcBorders>
            <w:shd w:val="clear" w:color="auto" w:fill="auto"/>
            <w:vAlign w:val="center"/>
          </w:tcPr>
          <w:p w14:paraId="3ABCFBF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2124.64 </w:t>
            </w:r>
          </w:p>
        </w:tc>
      </w:tr>
      <w:tr w14:paraId="2FE459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A17A5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560E308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CA97247">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9.50 </w:t>
            </w:r>
          </w:p>
        </w:tc>
        <w:tc>
          <w:tcPr>
            <w:tcW w:w="3492" w:type="dxa"/>
            <w:tcBorders>
              <w:top w:val="nil"/>
              <w:left w:val="nil"/>
              <w:bottom w:val="single" w:color="auto" w:sz="4" w:space="0"/>
              <w:right w:val="single" w:color="auto" w:sz="4" w:space="0"/>
            </w:tcBorders>
            <w:shd w:val="clear" w:color="auto" w:fill="auto"/>
            <w:vAlign w:val="center"/>
          </w:tcPr>
          <w:p w14:paraId="268CBAF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9.50 </w:t>
            </w:r>
          </w:p>
        </w:tc>
        <w:tc>
          <w:tcPr>
            <w:tcW w:w="3000" w:type="dxa"/>
            <w:tcBorders>
              <w:top w:val="nil"/>
              <w:left w:val="nil"/>
              <w:bottom w:val="single" w:color="auto" w:sz="4" w:space="0"/>
              <w:right w:val="single" w:color="auto" w:sz="8" w:space="0"/>
            </w:tcBorders>
            <w:shd w:val="clear" w:color="auto" w:fill="auto"/>
            <w:vAlign w:val="center"/>
          </w:tcPr>
          <w:p w14:paraId="3DA2E90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28E957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9C5B6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2070108</w:t>
            </w:r>
          </w:p>
        </w:tc>
        <w:tc>
          <w:tcPr>
            <w:tcW w:w="3527" w:type="dxa"/>
            <w:tcBorders>
              <w:top w:val="nil"/>
              <w:left w:val="nil"/>
              <w:bottom w:val="single" w:color="auto" w:sz="4" w:space="0"/>
              <w:right w:val="single" w:color="auto" w:sz="4" w:space="0"/>
            </w:tcBorders>
            <w:shd w:val="clear" w:color="auto" w:fill="auto"/>
            <w:vAlign w:val="center"/>
          </w:tcPr>
          <w:p w14:paraId="0B93C9F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文化活动</w:t>
            </w:r>
          </w:p>
        </w:tc>
        <w:tc>
          <w:tcPr>
            <w:tcW w:w="3000" w:type="dxa"/>
            <w:tcBorders>
              <w:top w:val="nil"/>
              <w:left w:val="nil"/>
              <w:bottom w:val="single" w:color="auto" w:sz="4" w:space="0"/>
              <w:right w:val="single" w:color="auto" w:sz="4" w:space="0"/>
            </w:tcBorders>
            <w:shd w:val="clear" w:color="auto" w:fill="auto"/>
            <w:vAlign w:val="center"/>
          </w:tcPr>
          <w:p w14:paraId="4434BF2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0.89 </w:t>
            </w:r>
          </w:p>
        </w:tc>
        <w:tc>
          <w:tcPr>
            <w:tcW w:w="3492" w:type="dxa"/>
            <w:tcBorders>
              <w:top w:val="nil"/>
              <w:left w:val="nil"/>
              <w:bottom w:val="single" w:color="auto" w:sz="4" w:space="0"/>
              <w:right w:val="single" w:color="auto" w:sz="4" w:space="0"/>
            </w:tcBorders>
            <w:shd w:val="clear" w:color="auto" w:fill="auto"/>
            <w:vAlign w:val="center"/>
          </w:tcPr>
          <w:p w14:paraId="3B0D7E6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0.89 </w:t>
            </w:r>
          </w:p>
        </w:tc>
        <w:tc>
          <w:tcPr>
            <w:tcW w:w="3000" w:type="dxa"/>
            <w:tcBorders>
              <w:top w:val="nil"/>
              <w:left w:val="nil"/>
              <w:bottom w:val="single" w:color="auto" w:sz="4" w:space="0"/>
              <w:right w:val="single" w:color="auto" w:sz="8" w:space="0"/>
            </w:tcBorders>
            <w:shd w:val="clear" w:color="auto" w:fill="auto"/>
            <w:vAlign w:val="center"/>
          </w:tcPr>
          <w:p w14:paraId="112EED0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54BE07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870FF6">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0CC148A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CB0E1C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165.06 </w:t>
            </w:r>
          </w:p>
        </w:tc>
        <w:tc>
          <w:tcPr>
            <w:tcW w:w="3492" w:type="dxa"/>
            <w:tcBorders>
              <w:top w:val="nil"/>
              <w:left w:val="nil"/>
              <w:bottom w:val="single" w:color="auto" w:sz="4" w:space="0"/>
              <w:right w:val="single" w:color="auto" w:sz="4" w:space="0"/>
            </w:tcBorders>
            <w:shd w:val="clear" w:color="auto" w:fill="auto"/>
            <w:vAlign w:val="center"/>
          </w:tcPr>
          <w:p w14:paraId="62E70D3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165.06 </w:t>
            </w:r>
          </w:p>
        </w:tc>
        <w:tc>
          <w:tcPr>
            <w:tcW w:w="3000" w:type="dxa"/>
            <w:tcBorders>
              <w:top w:val="nil"/>
              <w:left w:val="nil"/>
              <w:bottom w:val="single" w:color="auto" w:sz="4" w:space="0"/>
              <w:right w:val="single" w:color="auto" w:sz="8" w:space="0"/>
            </w:tcBorders>
            <w:shd w:val="clear" w:color="auto" w:fill="auto"/>
            <w:vAlign w:val="center"/>
          </w:tcPr>
          <w:p w14:paraId="0C4692A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76EE1A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58324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5A6FCA8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36D40504">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13.56 </w:t>
            </w:r>
          </w:p>
        </w:tc>
        <w:tc>
          <w:tcPr>
            <w:tcW w:w="3492" w:type="dxa"/>
            <w:tcBorders>
              <w:top w:val="nil"/>
              <w:left w:val="nil"/>
              <w:bottom w:val="single" w:color="auto" w:sz="4" w:space="0"/>
              <w:right w:val="single" w:color="auto" w:sz="4" w:space="0"/>
            </w:tcBorders>
            <w:shd w:val="clear" w:color="auto" w:fill="auto"/>
            <w:vAlign w:val="center"/>
          </w:tcPr>
          <w:p w14:paraId="5A9EB438">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13.56 </w:t>
            </w:r>
          </w:p>
        </w:tc>
        <w:tc>
          <w:tcPr>
            <w:tcW w:w="3000" w:type="dxa"/>
            <w:tcBorders>
              <w:top w:val="nil"/>
              <w:left w:val="nil"/>
              <w:bottom w:val="single" w:color="auto" w:sz="4" w:space="0"/>
              <w:right w:val="single" w:color="auto" w:sz="8" w:space="0"/>
            </w:tcBorders>
            <w:shd w:val="clear" w:color="auto" w:fill="auto"/>
            <w:vAlign w:val="center"/>
          </w:tcPr>
          <w:p w14:paraId="3C0D1E1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008C50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2C4A4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45BA1F6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7EB144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32.78 </w:t>
            </w:r>
          </w:p>
        </w:tc>
        <w:tc>
          <w:tcPr>
            <w:tcW w:w="3492" w:type="dxa"/>
            <w:tcBorders>
              <w:top w:val="nil"/>
              <w:left w:val="nil"/>
              <w:bottom w:val="single" w:color="auto" w:sz="4" w:space="0"/>
              <w:right w:val="single" w:color="auto" w:sz="4" w:space="0"/>
            </w:tcBorders>
            <w:shd w:val="clear" w:color="auto" w:fill="auto"/>
            <w:vAlign w:val="center"/>
          </w:tcPr>
          <w:p w14:paraId="0B26A0C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32.78 </w:t>
            </w:r>
          </w:p>
        </w:tc>
        <w:tc>
          <w:tcPr>
            <w:tcW w:w="3000" w:type="dxa"/>
            <w:tcBorders>
              <w:top w:val="nil"/>
              <w:left w:val="nil"/>
              <w:bottom w:val="single" w:color="auto" w:sz="4" w:space="0"/>
              <w:right w:val="single" w:color="auto" w:sz="8" w:space="0"/>
            </w:tcBorders>
            <w:shd w:val="clear" w:color="auto" w:fill="auto"/>
            <w:vAlign w:val="center"/>
          </w:tcPr>
          <w:p w14:paraId="290A89B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5EEEC4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AD51B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0ECA5A5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6437FF3D">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0.57 </w:t>
            </w:r>
          </w:p>
        </w:tc>
        <w:tc>
          <w:tcPr>
            <w:tcW w:w="3492" w:type="dxa"/>
            <w:tcBorders>
              <w:top w:val="nil"/>
              <w:left w:val="nil"/>
              <w:bottom w:val="single" w:color="auto" w:sz="4" w:space="0"/>
              <w:right w:val="single" w:color="auto" w:sz="4" w:space="0"/>
            </w:tcBorders>
            <w:shd w:val="clear" w:color="auto" w:fill="auto"/>
            <w:vAlign w:val="center"/>
          </w:tcPr>
          <w:p w14:paraId="1B96EEC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0.57 </w:t>
            </w:r>
          </w:p>
        </w:tc>
        <w:tc>
          <w:tcPr>
            <w:tcW w:w="3000" w:type="dxa"/>
            <w:tcBorders>
              <w:top w:val="nil"/>
              <w:left w:val="nil"/>
              <w:bottom w:val="single" w:color="auto" w:sz="4" w:space="0"/>
              <w:right w:val="single" w:color="auto" w:sz="8" w:space="0"/>
            </w:tcBorders>
            <w:shd w:val="clear" w:color="auto" w:fill="auto"/>
            <w:vAlign w:val="center"/>
          </w:tcPr>
          <w:p w14:paraId="7783EBA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20F129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55CB5B">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2130101</w:t>
            </w:r>
          </w:p>
        </w:tc>
        <w:tc>
          <w:tcPr>
            <w:tcW w:w="3527" w:type="dxa"/>
            <w:tcBorders>
              <w:top w:val="nil"/>
              <w:left w:val="nil"/>
              <w:bottom w:val="single" w:color="auto" w:sz="4" w:space="0"/>
              <w:right w:val="single" w:color="auto" w:sz="4" w:space="0"/>
            </w:tcBorders>
            <w:shd w:val="clear" w:color="auto" w:fill="auto"/>
            <w:vAlign w:val="center"/>
          </w:tcPr>
          <w:p w14:paraId="42D73078">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9A0C40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161.21 </w:t>
            </w:r>
          </w:p>
        </w:tc>
        <w:tc>
          <w:tcPr>
            <w:tcW w:w="3492" w:type="dxa"/>
            <w:tcBorders>
              <w:top w:val="nil"/>
              <w:left w:val="nil"/>
              <w:bottom w:val="single" w:color="auto" w:sz="4" w:space="0"/>
              <w:right w:val="single" w:color="auto" w:sz="4" w:space="0"/>
            </w:tcBorders>
            <w:shd w:val="clear" w:color="auto" w:fill="auto"/>
            <w:vAlign w:val="center"/>
          </w:tcPr>
          <w:p w14:paraId="5C90D6AA">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161.21 </w:t>
            </w:r>
          </w:p>
        </w:tc>
        <w:tc>
          <w:tcPr>
            <w:tcW w:w="3000" w:type="dxa"/>
            <w:tcBorders>
              <w:top w:val="nil"/>
              <w:left w:val="nil"/>
              <w:bottom w:val="single" w:color="auto" w:sz="4" w:space="0"/>
              <w:right w:val="single" w:color="auto" w:sz="8" w:space="0"/>
            </w:tcBorders>
            <w:shd w:val="clear" w:color="auto" w:fill="auto"/>
            <w:vAlign w:val="center"/>
          </w:tcPr>
          <w:p w14:paraId="2FD3074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4067E1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76F72D">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14:paraId="1A33B09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14:paraId="1BAC842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center"/>
          </w:tcPr>
          <w:p w14:paraId="3DF6DB6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6813E5F5">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2.00 </w:t>
            </w:r>
          </w:p>
        </w:tc>
      </w:tr>
      <w:tr w14:paraId="2AE732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880C45">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2130201</w:t>
            </w:r>
          </w:p>
        </w:tc>
        <w:tc>
          <w:tcPr>
            <w:tcW w:w="3527" w:type="dxa"/>
            <w:tcBorders>
              <w:top w:val="nil"/>
              <w:left w:val="nil"/>
              <w:bottom w:val="single" w:color="auto" w:sz="4" w:space="0"/>
              <w:right w:val="single" w:color="auto" w:sz="4" w:space="0"/>
            </w:tcBorders>
            <w:shd w:val="clear" w:color="auto" w:fill="auto"/>
            <w:vAlign w:val="center"/>
          </w:tcPr>
          <w:p w14:paraId="589F348F">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0191FE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2224.01 </w:t>
            </w:r>
          </w:p>
        </w:tc>
        <w:tc>
          <w:tcPr>
            <w:tcW w:w="3492" w:type="dxa"/>
            <w:tcBorders>
              <w:top w:val="nil"/>
              <w:left w:val="nil"/>
              <w:bottom w:val="single" w:color="auto" w:sz="4" w:space="0"/>
              <w:right w:val="single" w:color="auto" w:sz="4" w:space="0"/>
            </w:tcBorders>
            <w:shd w:val="clear" w:color="auto" w:fill="auto"/>
            <w:vAlign w:val="center"/>
          </w:tcPr>
          <w:p w14:paraId="2F347A1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2224.01 </w:t>
            </w:r>
          </w:p>
        </w:tc>
        <w:tc>
          <w:tcPr>
            <w:tcW w:w="3000" w:type="dxa"/>
            <w:tcBorders>
              <w:top w:val="nil"/>
              <w:left w:val="nil"/>
              <w:bottom w:val="single" w:color="auto" w:sz="4" w:space="0"/>
              <w:right w:val="single" w:color="auto" w:sz="8" w:space="0"/>
            </w:tcBorders>
            <w:shd w:val="clear" w:color="auto" w:fill="auto"/>
            <w:vAlign w:val="center"/>
          </w:tcPr>
          <w:p w14:paraId="16E5A72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r>
      <w:tr w14:paraId="0C248E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0AE3B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2130205</w:t>
            </w:r>
          </w:p>
        </w:tc>
        <w:tc>
          <w:tcPr>
            <w:tcW w:w="3527" w:type="dxa"/>
            <w:tcBorders>
              <w:top w:val="nil"/>
              <w:left w:val="nil"/>
              <w:bottom w:val="single" w:color="auto" w:sz="4" w:space="0"/>
              <w:right w:val="single" w:color="auto" w:sz="4" w:space="0"/>
            </w:tcBorders>
            <w:shd w:val="clear" w:color="auto" w:fill="auto"/>
            <w:vAlign w:val="center"/>
          </w:tcPr>
          <w:p w14:paraId="6DCD0904">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森林资源培育</w:t>
            </w:r>
          </w:p>
        </w:tc>
        <w:tc>
          <w:tcPr>
            <w:tcW w:w="3000" w:type="dxa"/>
            <w:tcBorders>
              <w:top w:val="nil"/>
              <w:left w:val="nil"/>
              <w:bottom w:val="single" w:color="auto" w:sz="4" w:space="0"/>
              <w:right w:val="single" w:color="auto" w:sz="4" w:space="0"/>
            </w:tcBorders>
            <w:shd w:val="clear" w:color="auto" w:fill="auto"/>
            <w:vAlign w:val="center"/>
          </w:tcPr>
          <w:p w14:paraId="1BFC1391">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869.82 </w:t>
            </w:r>
          </w:p>
        </w:tc>
        <w:tc>
          <w:tcPr>
            <w:tcW w:w="3492" w:type="dxa"/>
            <w:tcBorders>
              <w:top w:val="nil"/>
              <w:left w:val="nil"/>
              <w:bottom w:val="single" w:color="auto" w:sz="4" w:space="0"/>
              <w:right w:val="single" w:color="auto" w:sz="4" w:space="0"/>
            </w:tcBorders>
            <w:shd w:val="clear" w:color="auto" w:fill="auto"/>
            <w:vAlign w:val="center"/>
          </w:tcPr>
          <w:p w14:paraId="22AD29DE">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251B3E7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869.82 </w:t>
            </w:r>
          </w:p>
        </w:tc>
      </w:tr>
      <w:tr w14:paraId="7C97AF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A572BC">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2130207</w:t>
            </w:r>
          </w:p>
        </w:tc>
        <w:tc>
          <w:tcPr>
            <w:tcW w:w="3527" w:type="dxa"/>
            <w:tcBorders>
              <w:top w:val="nil"/>
              <w:left w:val="nil"/>
              <w:bottom w:val="single" w:color="auto" w:sz="4" w:space="0"/>
              <w:right w:val="single" w:color="auto" w:sz="4" w:space="0"/>
            </w:tcBorders>
            <w:shd w:val="clear" w:color="auto" w:fill="auto"/>
            <w:vAlign w:val="center"/>
          </w:tcPr>
          <w:p w14:paraId="356ADEE3">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森林资源管理</w:t>
            </w:r>
          </w:p>
        </w:tc>
        <w:tc>
          <w:tcPr>
            <w:tcW w:w="3000" w:type="dxa"/>
            <w:tcBorders>
              <w:top w:val="nil"/>
              <w:left w:val="nil"/>
              <w:bottom w:val="single" w:color="auto" w:sz="4" w:space="0"/>
              <w:right w:val="single" w:color="auto" w:sz="4" w:space="0"/>
            </w:tcBorders>
            <w:shd w:val="clear" w:color="auto" w:fill="auto"/>
            <w:vAlign w:val="center"/>
          </w:tcPr>
          <w:p w14:paraId="35FB95E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447.87 </w:t>
            </w:r>
          </w:p>
        </w:tc>
        <w:tc>
          <w:tcPr>
            <w:tcW w:w="3492" w:type="dxa"/>
            <w:tcBorders>
              <w:top w:val="nil"/>
              <w:left w:val="nil"/>
              <w:bottom w:val="single" w:color="auto" w:sz="4" w:space="0"/>
              <w:right w:val="single" w:color="auto" w:sz="4" w:space="0"/>
            </w:tcBorders>
            <w:shd w:val="clear" w:color="auto" w:fill="auto"/>
            <w:vAlign w:val="center"/>
          </w:tcPr>
          <w:p w14:paraId="4C79971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43.20 </w:t>
            </w:r>
          </w:p>
        </w:tc>
        <w:tc>
          <w:tcPr>
            <w:tcW w:w="3000" w:type="dxa"/>
            <w:tcBorders>
              <w:top w:val="nil"/>
              <w:left w:val="nil"/>
              <w:bottom w:val="single" w:color="auto" w:sz="4" w:space="0"/>
              <w:right w:val="single" w:color="auto" w:sz="8" w:space="0"/>
            </w:tcBorders>
            <w:shd w:val="clear" w:color="auto" w:fill="auto"/>
            <w:vAlign w:val="center"/>
          </w:tcPr>
          <w:p w14:paraId="71F3D1F2">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404.67 </w:t>
            </w:r>
          </w:p>
        </w:tc>
      </w:tr>
      <w:tr w14:paraId="74EFF8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1A536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14:paraId="23918951">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森林生态效益补偿</w:t>
            </w:r>
          </w:p>
        </w:tc>
        <w:tc>
          <w:tcPr>
            <w:tcW w:w="3000" w:type="dxa"/>
            <w:tcBorders>
              <w:top w:val="nil"/>
              <w:left w:val="nil"/>
              <w:bottom w:val="single" w:color="auto" w:sz="4" w:space="0"/>
              <w:right w:val="single" w:color="auto" w:sz="4" w:space="0"/>
            </w:tcBorders>
            <w:shd w:val="clear" w:color="auto" w:fill="auto"/>
            <w:vAlign w:val="center"/>
          </w:tcPr>
          <w:p w14:paraId="012CE78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1.62 </w:t>
            </w:r>
          </w:p>
        </w:tc>
        <w:tc>
          <w:tcPr>
            <w:tcW w:w="3492" w:type="dxa"/>
            <w:tcBorders>
              <w:top w:val="nil"/>
              <w:left w:val="nil"/>
              <w:bottom w:val="single" w:color="auto" w:sz="4" w:space="0"/>
              <w:right w:val="single" w:color="auto" w:sz="4" w:space="0"/>
            </w:tcBorders>
            <w:shd w:val="clear" w:color="auto" w:fill="auto"/>
            <w:vAlign w:val="center"/>
          </w:tcPr>
          <w:p w14:paraId="668392C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492C037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1.62 </w:t>
            </w:r>
          </w:p>
        </w:tc>
      </w:tr>
      <w:tr w14:paraId="0BCA1D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09339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2130211</w:t>
            </w:r>
          </w:p>
        </w:tc>
        <w:tc>
          <w:tcPr>
            <w:tcW w:w="3527" w:type="dxa"/>
            <w:tcBorders>
              <w:top w:val="nil"/>
              <w:left w:val="nil"/>
              <w:bottom w:val="single" w:color="auto" w:sz="4" w:space="0"/>
              <w:right w:val="single" w:color="auto" w:sz="4" w:space="0"/>
            </w:tcBorders>
            <w:shd w:val="clear" w:color="auto" w:fill="auto"/>
            <w:vAlign w:val="center"/>
          </w:tcPr>
          <w:p w14:paraId="6B810B07">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动植物保护</w:t>
            </w:r>
          </w:p>
        </w:tc>
        <w:tc>
          <w:tcPr>
            <w:tcW w:w="3000" w:type="dxa"/>
            <w:tcBorders>
              <w:top w:val="nil"/>
              <w:left w:val="nil"/>
              <w:bottom w:val="single" w:color="auto" w:sz="4" w:space="0"/>
              <w:right w:val="single" w:color="auto" w:sz="4" w:space="0"/>
            </w:tcBorders>
            <w:shd w:val="clear" w:color="auto" w:fill="auto"/>
            <w:vAlign w:val="center"/>
          </w:tcPr>
          <w:p w14:paraId="75BA27BB">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261.45 </w:t>
            </w:r>
          </w:p>
        </w:tc>
        <w:tc>
          <w:tcPr>
            <w:tcW w:w="3492" w:type="dxa"/>
            <w:tcBorders>
              <w:top w:val="nil"/>
              <w:left w:val="nil"/>
              <w:bottom w:val="single" w:color="auto" w:sz="4" w:space="0"/>
              <w:right w:val="single" w:color="auto" w:sz="4" w:space="0"/>
            </w:tcBorders>
            <w:shd w:val="clear" w:color="auto" w:fill="auto"/>
            <w:vAlign w:val="center"/>
          </w:tcPr>
          <w:p w14:paraId="5D9E9BF3">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14:paraId="55FD1C0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261.45 </w:t>
            </w:r>
          </w:p>
        </w:tc>
      </w:tr>
      <w:tr w14:paraId="30FF0C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4D58B2">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2130234</w:t>
            </w:r>
          </w:p>
        </w:tc>
        <w:tc>
          <w:tcPr>
            <w:tcW w:w="3527" w:type="dxa"/>
            <w:tcBorders>
              <w:top w:val="nil"/>
              <w:left w:val="nil"/>
              <w:bottom w:val="single" w:color="auto" w:sz="4" w:space="0"/>
              <w:right w:val="single" w:color="auto" w:sz="4" w:space="0"/>
            </w:tcBorders>
            <w:shd w:val="clear" w:color="auto" w:fill="auto"/>
            <w:vAlign w:val="center"/>
          </w:tcPr>
          <w:p w14:paraId="2858A299">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林业草原防灾减灾</w:t>
            </w:r>
          </w:p>
        </w:tc>
        <w:tc>
          <w:tcPr>
            <w:tcW w:w="3000" w:type="dxa"/>
            <w:tcBorders>
              <w:top w:val="nil"/>
              <w:left w:val="nil"/>
              <w:bottom w:val="single" w:color="auto" w:sz="4" w:space="0"/>
              <w:right w:val="single" w:color="auto" w:sz="4" w:space="0"/>
            </w:tcBorders>
            <w:shd w:val="clear" w:color="auto" w:fill="auto"/>
            <w:vAlign w:val="center"/>
          </w:tcPr>
          <w:p w14:paraId="76820F4F">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574.41 </w:t>
            </w:r>
          </w:p>
        </w:tc>
        <w:tc>
          <w:tcPr>
            <w:tcW w:w="3492" w:type="dxa"/>
            <w:tcBorders>
              <w:top w:val="nil"/>
              <w:left w:val="nil"/>
              <w:bottom w:val="single" w:color="auto" w:sz="4" w:space="0"/>
              <w:right w:val="single" w:color="auto" w:sz="4" w:space="0"/>
            </w:tcBorders>
            <w:shd w:val="clear" w:color="auto" w:fill="auto"/>
            <w:vAlign w:val="center"/>
          </w:tcPr>
          <w:p w14:paraId="3292981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2.49 </w:t>
            </w:r>
          </w:p>
        </w:tc>
        <w:tc>
          <w:tcPr>
            <w:tcW w:w="3000" w:type="dxa"/>
            <w:tcBorders>
              <w:top w:val="nil"/>
              <w:left w:val="nil"/>
              <w:bottom w:val="single" w:color="auto" w:sz="4" w:space="0"/>
              <w:right w:val="single" w:color="auto" w:sz="8" w:space="0"/>
            </w:tcBorders>
            <w:shd w:val="clear" w:color="auto" w:fill="auto"/>
            <w:vAlign w:val="center"/>
          </w:tcPr>
          <w:p w14:paraId="2BC4C79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571.92 </w:t>
            </w:r>
          </w:p>
        </w:tc>
      </w:tr>
      <w:tr w14:paraId="5A4C80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D80C4A">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2299999</w:t>
            </w:r>
          </w:p>
        </w:tc>
        <w:tc>
          <w:tcPr>
            <w:tcW w:w="3527" w:type="dxa"/>
            <w:tcBorders>
              <w:top w:val="nil"/>
              <w:left w:val="nil"/>
              <w:bottom w:val="single" w:color="auto" w:sz="4" w:space="0"/>
              <w:right w:val="single" w:color="auto" w:sz="4" w:space="0"/>
            </w:tcBorders>
            <w:shd w:val="clear" w:color="auto" w:fill="auto"/>
            <w:vAlign w:val="center"/>
          </w:tcPr>
          <w:p w14:paraId="434ED350">
            <w:pPr>
              <w:keepNext w:val="0"/>
              <w:keepLines w:val="0"/>
              <w:widowControl/>
              <w:suppressLineNumbers w:val="0"/>
              <w:jc w:val="lef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69A32FE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55.64 </w:t>
            </w:r>
          </w:p>
        </w:tc>
        <w:tc>
          <w:tcPr>
            <w:tcW w:w="3492" w:type="dxa"/>
            <w:tcBorders>
              <w:top w:val="nil"/>
              <w:left w:val="nil"/>
              <w:bottom w:val="single" w:color="auto" w:sz="4" w:space="0"/>
              <w:right w:val="single" w:color="auto" w:sz="4" w:space="0"/>
            </w:tcBorders>
            <w:shd w:val="clear" w:color="auto" w:fill="auto"/>
            <w:vAlign w:val="center"/>
          </w:tcPr>
          <w:p w14:paraId="7F31C2B6">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42.47 </w:t>
            </w:r>
          </w:p>
        </w:tc>
        <w:tc>
          <w:tcPr>
            <w:tcW w:w="3000" w:type="dxa"/>
            <w:tcBorders>
              <w:top w:val="nil"/>
              <w:left w:val="nil"/>
              <w:bottom w:val="single" w:color="auto" w:sz="4" w:space="0"/>
              <w:right w:val="single" w:color="auto" w:sz="8" w:space="0"/>
            </w:tcBorders>
            <w:shd w:val="clear" w:color="auto" w:fill="auto"/>
            <w:vAlign w:val="center"/>
          </w:tcPr>
          <w:p w14:paraId="115433B0">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13.17 </w:t>
            </w:r>
          </w:p>
        </w:tc>
      </w:tr>
      <w:tr w14:paraId="0B758B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951E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36733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9E2B4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774A8E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456A3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7AF288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7A1CD3A">
      <w:pPr>
        <w:widowControl/>
        <w:jc w:val="left"/>
        <w:rPr>
          <w:rFonts w:ascii="Times New Roman" w:hAnsi="Times New Roman" w:eastAsia="仿宋_GB2312" w:cs="Times New Roman"/>
          <w:bCs/>
          <w:kern w:val="0"/>
          <w:szCs w:val="21"/>
        </w:rPr>
      </w:pPr>
    </w:p>
    <w:p w14:paraId="312A95D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686870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3FE73F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6C0C2A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1276"/>
        <w:gridCol w:w="1185"/>
        <w:gridCol w:w="1639"/>
        <w:gridCol w:w="933"/>
        <w:gridCol w:w="1217"/>
        <w:gridCol w:w="3517"/>
        <w:gridCol w:w="929"/>
      </w:tblGrid>
      <w:tr w14:paraId="09B8EF8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AD942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A77D4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495411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14:paraId="6714BA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639" w:type="dxa"/>
            <w:tcBorders>
              <w:top w:val="single" w:color="auto" w:sz="4" w:space="0"/>
              <w:left w:val="nil"/>
              <w:bottom w:val="single" w:color="auto" w:sz="4" w:space="0"/>
              <w:right w:val="single" w:color="auto" w:sz="4" w:space="0"/>
            </w:tcBorders>
            <w:shd w:val="clear" w:color="auto" w:fill="auto"/>
            <w:vAlign w:val="center"/>
          </w:tcPr>
          <w:p w14:paraId="25D82DF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ECF5D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28F52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AB49D8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B1E5EA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518CB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F6E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3905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76" w:type="dxa"/>
            <w:tcBorders>
              <w:top w:val="nil"/>
              <w:left w:val="nil"/>
              <w:bottom w:val="single" w:color="auto" w:sz="4" w:space="0"/>
              <w:right w:val="single" w:color="auto" w:sz="4" w:space="0"/>
            </w:tcBorders>
            <w:shd w:val="clear" w:color="auto" w:fill="auto"/>
            <w:noWrap/>
            <w:vAlign w:val="center"/>
          </w:tcPr>
          <w:p w14:paraId="56BC39C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2,265.9</w:t>
            </w:r>
          </w:p>
        </w:tc>
        <w:tc>
          <w:tcPr>
            <w:tcW w:w="1185" w:type="dxa"/>
            <w:tcBorders>
              <w:top w:val="nil"/>
              <w:left w:val="nil"/>
              <w:bottom w:val="single" w:color="auto" w:sz="4" w:space="0"/>
              <w:right w:val="single" w:color="auto" w:sz="4" w:space="0"/>
            </w:tcBorders>
            <w:shd w:val="clear" w:color="auto" w:fill="auto"/>
            <w:noWrap/>
            <w:vAlign w:val="center"/>
          </w:tcPr>
          <w:p w14:paraId="005FA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639" w:type="dxa"/>
            <w:tcBorders>
              <w:top w:val="nil"/>
              <w:left w:val="nil"/>
              <w:bottom w:val="single" w:color="auto" w:sz="4" w:space="0"/>
              <w:right w:val="single" w:color="auto" w:sz="4" w:space="0"/>
            </w:tcBorders>
            <w:shd w:val="clear" w:color="auto" w:fill="auto"/>
            <w:noWrap/>
            <w:vAlign w:val="center"/>
          </w:tcPr>
          <w:p w14:paraId="77180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21608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296.8 </w:t>
            </w:r>
          </w:p>
        </w:tc>
        <w:tc>
          <w:tcPr>
            <w:tcW w:w="1217" w:type="dxa"/>
            <w:tcBorders>
              <w:top w:val="nil"/>
              <w:left w:val="nil"/>
              <w:bottom w:val="single" w:color="auto" w:sz="4" w:space="0"/>
              <w:right w:val="single" w:color="auto" w:sz="4" w:space="0"/>
            </w:tcBorders>
            <w:shd w:val="clear" w:color="auto" w:fill="auto"/>
            <w:noWrap/>
            <w:vAlign w:val="center"/>
          </w:tcPr>
          <w:p w14:paraId="4C921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C14F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635E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527F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980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078E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276" w:type="dxa"/>
            <w:tcBorders>
              <w:top w:val="nil"/>
              <w:left w:val="nil"/>
              <w:bottom w:val="single" w:color="auto" w:sz="4" w:space="0"/>
              <w:right w:val="single" w:color="auto" w:sz="4" w:space="0"/>
            </w:tcBorders>
            <w:shd w:val="clear" w:color="auto" w:fill="auto"/>
            <w:noWrap/>
            <w:vAlign w:val="center"/>
          </w:tcPr>
          <w:p w14:paraId="31A9E7D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851.32</w:t>
            </w:r>
          </w:p>
        </w:tc>
        <w:tc>
          <w:tcPr>
            <w:tcW w:w="1185" w:type="dxa"/>
            <w:tcBorders>
              <w:top w:val="nil"/>
              <w:left w:val="nil"/>
              <w:bottom w:val="single" w:color="auto" w:sz="4" w:space="0"/>
              <w:right w:val="single" w:color="auto" w:sz="4" w:space="0"/>
            </w:tcBorders>
            <w:shd w:val="clear" w:color="auto" w:fill="auto"/>
            <w:noWrap/>
            <w:vAlign w:val="center"/>
          </w:tcPr>
          <w:p w14:paraId="12420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639" w:type="dxa"/>
            <w:tcBorders>
              <w:top w:val="nil"/>
              <w:left w:val="nil"/>
              <w:bottom w:val="single" w:color="auto" w:sz="4" w:space="0"/>
              <w:right w:val="single" w:color="auto" w:sz="4" w:space="0"/>
            </w:tcBorders>
            <w:shd w:val="clear" w:color="auto" w:fill="auto"/>
            <w:noWrap/>
            <w:vAlign w:val="center"/>
          </w:tcPr>
          <w:p w14:paraId="76CEB1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FDC80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32.00 </w:t>
            </w:r>
          </w:p>
        </w:tc>
        <w:tc>
          <w:tcPr>
            <w:tcW w:w="1217" w:type="dxa"/>
            <w:tcBorders>
              <w:top w:val="nil"/>
              <w:left w:val="nil"/>
              <w:bottom w:val="single" w:color="auto" w:sz="4" w:space="0"/>
              <w:right w:val="single" w:color="auto" w:sz="4" w:space="0"/>
            </w:tcBorders>
            <w:shd w:val="clear" w:color="auto" w:fill="auto"/>
            <w:noWrap/>
            <w:vAlign w:val="center"/>
          </w:tcPr>
          <w:p w14:paraId="2D67D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6C41C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1005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F45B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88A8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7F0E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276" w:type="dxa"/>
            <w:tcBorders>
              <w:top w:val="nil"/>
              <w:left w:val="nil"/>
              <w:bottom w:val="single" w:color="auto" w:sz="4" w:space="0"/>
              <w:right w:val="single" w:color="auto" w:sz="4" w:space="0"/>
            </w:tcBorders>
            <w:shd w:val="clear" w:color="auto" w:fill="auto"/>
            <w:noWrap/>
            <w:vAlign w:val="center"/>
          </w:tcPr>
          <w:p w14:paraId="45E8DE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78.63</w:t>
            </w:r>
          </w:p>
        </w:tc>
        <w:tc>
          <w:tcPr>
            <w:tcW w:w="1185" w:type="dxa"/>
            <w:tcBorders>
              <w:top w:val="nil"/>
              <w:left w:val="nil"/>
              <w:bottom w:val="single" w:color="auto" w:sz="4" w:space="0"/>
              <w:right w:val="single" w:color="auto" w:sz="4" w:space="0"/>
            </w:tcBorders>
            <w:shd w:val="clear" w:color="auto" w:fill="auto"/>
            <w:noWrap/>
            <w:vAlign w:val="center"/>
          </w:tcPr>
          <w:p w14:paraId="57B67E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639" w:type="dxa"/>
            <w:tcBorders>
              <w:top w:val="nil"/>
              <w:left w:val="nil"/>
              <w:bottom w:val="single" w:color="auto" w:sz="4" w:space="0"/>
              <w:right w:val="single" w:color="auto" w:sz="4" w:space="0"/>
            </w:tcBorders>
            <w:shd w:val="clear" w:color="auto" w:fill="auto"/>
            <w:noWrap/>
            <w:vAlign w:val="center"/>
          </w:tcPr>
          <w:p w14:paraId="1104CF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51235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9.47 </w:t>
            </w:r>
          </w:p>
        </w:tc>
        <w:tc>
          <w:tcPr>
            <w:tcW w:w="1217" w:type="dxa"/>
            <w:tcBorders>
              <w:top w:val="nil"/>
              <w:left w:val="nil"/>
              <w:bottom w:val="single" w:color="auto" w:sz="4" w:space="0"/>
              <w:right w:val="single" w:color="auto" w:sz="4" w:space="0"/>
            </w:tcBorders>
            <w:shd w:val="clear" w:color="auto" w:fill="auto"/>
            <w:noWrap/>
            <w:vAlign w:val="center"/>
          </w:tcPr>
          <w:p w14:paraId="0A3845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4490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D581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EB04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1329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A18B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276" w:type="dxa"/>
            <w:tcBorders>
              <w:top w:val="nil"/>
              <w:left w:val="nil"/>
              <w:bottom w:val="single" w:color="auto" w:sz="4" w:space="0"/>
              <w:right w:val="single" w:color="auto" w:sz="4" w:space="0"/>
            </w:tcBorders>
            <w:shd w:val="clear" w:color="auto" w:fill="auto"/>
            <w:noWrap/>
            <w:vAlign w:val="center"/>
          </w:tcPr>
          <w:p w14:paraId="1978378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615.12</w:t>
            </w:r>
          </w:p>
        </w:tc>
        <w:tc>
          <w:tcPr>
            <w:tcW w:w="1185" w:type="dxa"/>
            <w:tcBorders>
              <w:top w:val="nil"/>
              <w:left w:val="nil"/>
              <w:bottom w:val="single" w:color="auto" w:sz="4" w:space="0"/>
              <w:right w:val="single" w:color="auto" w:sz="4" w:space="0"/>
            </w:tcBorders>
            <w:shd w:val="clear" w:color="auto" w:fill="auto"/>
            <w:noWrap/>
            <w:vAlign w:val="center"/>
          </w:tcPr>
          <w:p w14:paraId="37253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639" w:type="dxa"/>
            <w:tcBorders>
              <w:top w:val="nil"/>
              <w:left w:val="nil"/>
              <w:bottom w:val="single" w:color="auto" w:sz="4" w:space="0"/>
              <w:right w:val="single" w:color="auto" w:sz="4" w:space="0"/>
            </w:tcBorders>
            <w:shd w:val="clear" w:color="auto" w:fill="auto"/>
            <w:noWrap/>
            <w:vAlign w:val="center"/>
          </w:tcPr>
          <w:p w14:paraId="76D5E3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DB7CEA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C9BC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0D3B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C689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D8FD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18C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BCF1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276" w:type="dxa"/>
            <w:tcBorders>
              <w:top w:val="nil"/>
              <w:left w:val="nil"/>
              <w:bottom w:val="single" w:color="auto" w:sz="4" w:space="0"/>
              <w:right w:val="single" w:color="auto" w:sz="4" w:space="0"/>
            </w:tcBorders>
            <w:shd w:val="clear" w:color="auto" w:fill="auto"/>
            <w:noWrap/>
            <w:vAlign w:val="center"/>
          </w:tcPr>
          <w:p w14:paraId="3FFCFDE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22.66</w:t>
            </w:r>
          </w:p>
        </w:tc>
        <w:tc>
          <w:tcPr>
            <w:tcW w:w="1185" w:type="dxa"/>
            <w:tcBorders>
              <w:top w:val="nil"/>
              <w:left w:val="nil"/>
              <w:bottom w:val="single" w:color="auto" w:sz="4" w:space="0"/>
              <w:right w:val="single" w:color="auto" w:sz="4" w:space="0"/>
            </w:tcBorders>
            <w:shd w:val="clear" w:color="auto" w:fill="auto"/>
            <w:noWrap/>
            <w:vAlign w:val="center"/>
          </w:tcPr>
          <w:p w14:paraId="6BE4B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639" w:type="dxa"/>
            <w:tcBorders>
              <w:top w:val="nil"/>
              <w:left w:val="nil"/>
              <w:bottom w:val="single" w:color="auto" w:sz="4" w:space="0"/>
              <w:right w:val="single" w:color="auto" w:sz="4" w:space="0"/>
            </w:tcBorders>
            <w:shd w:val="clear" w:color="auto" w:fill="auto"/>
            <w:noWrap/>
            <w:vAlign w:val="center"/>
          </w:tcPr>
          <w:p w14:paraId="5A8F8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FF391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5AE1A3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FB14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37E0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1F93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A03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507A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276" w:type="dxa"/>
            <w:tcBorders>
              <w:top w:val="nil"/>
              <w:left w:val="nil"/>
              <w:bottom w:val="single" w:color="auto" w:sz="4" w:space="0"/>
              <w:right w:val="single" w:color="auto" w:sz="4" w:space="0"/>
            </w:tcBorders>
            <w:shd w:val="clear" w:color="auto" w:fill="auto"/>
            <w:noWrap/>
            <w:vAlign w:val="center"/>
          </w:tcPr>
          <w:p w14:paraId="4E2884D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57C9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639" w:type="dxa"/>
            <w:tcBorders>
              <w:top w:val="nil"/>
              <w:left w:val="nil"/>
              <w:bottom w:val="single" w:color="auto" w:sz="4" w:space="0"/>
              <w:right w:val="single" w:color="auto" w:sz="4" w:space="0"/>
            </w:tcBorders>
            <w:shd w:val="clear" w:color="auto" w:fill="auto"/>
            <w:noWrap/>
            <w:vAlign w:val="center"/>
          </w:tcPr>
          <w:p w14:paraId="1FD36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A681E3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1.98 </w:t>
            </w:r>
          </w:p>
        </w:tc>
        <w:tc>
          <w:tcPr>
            <w:tcW w:w="1217" w:type="dxa"/>
            <w:tcBorders>
              <w:top w:val="nil"/>
              <w:left w:val="nil"/>
              <w:bottom w:val="single" w:color="auto" w:sz="4" w:space="0"/>
              <w:right w:val="single" w:color="auto" w:sz="4" w:space="0"/>
            </w:tcBorders>
            <w:shd w:val="clear" w:color="auto" w:fill="auto"/>
            <w:noWrap/>
            <w:vAlign w:val="center"/>
          </w:tcPr>
          <w:p w14:paraId="18F8A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1C12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EEC66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3F8B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AF5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78FB9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276" w:type="dxa"/>
            <w:tcBorders>
              <w:top w:val="nil"/>
              <w:left w:val="nil"/>
              <w:bottom w:val="single" w:color="auto" w:sz="4" w:space="0"/>
              <w:right w:val="single" w:color="auto" w:sz="4" w:space="0"/>
            </w:tcBorders>
            <w:shd w:val="clear" w:color="auto" w:fill="auto"/>
            <w:noWrap/>
            <w:vAlign w:val="center"/>
          </w:tcPr>
          <w:p w14:paraId="70934C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328.10</w:t>
            </w:r>
          </w:p>
        </w:tc>
        <w:tc>
          <w:tcPr>
            <w:tcW w:w="1185" w:type="dxa"/>
            <w:tcBorders>
              <w:top w:val="nil"/>
              <w:left w:val="nil"/>
              <w:bottom w:val="single" w:color="auto" w:sz="4" w:space="0"/>
              <w:right w:val="single" w:color="auto" w:sz="4" w:space="0"/>
            </w:tcBorders>
            <w:shd w:val="clear" w:color="auto" w:fill="auto"/>
            <w:noWrap/>
            <w:vAlign w:val="center"/>
          </w:tcPr>
          <w:p w14:paraId="71D4C5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639" w:type="dxa"/>
            <w:tcBorders>
              <w:top w:val="nil"/>
              <w:left w:val="nil"/>
              <w:bottom w:val="single" w:color="auto" w:sz="4" w:space="0"/>
              <w:right w:val="single" w:color="auto" w:sz="4" w:space="0"/>
            </w:tcBorders>
            <w:shd w:val="clear" w:color="auto" w:fill="auto"/>
            <w:noWrap/>
            <w:vAlign w:val="center"/>
          </w:tcPr>
          <w:p w14:paraId="5F14F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EAD3B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5.55 </w:t>
            </w:r>
          </w:p>
        </w:tc>
        <w:tc>
          <w:tcPr>
            <w:tcW w:w="1217" w:type="dxa"/>
            <w:tcBorders>
              <w:top w:val="nil"/>
              <w:left w:val="nil"/>
              <w:bottom w:val="single" w:color="auto" w:sz="4" w:space="0"/>
              <w:right w:val="single" w:color="auto" w:sz="4" w:space="0"/>
            </w:tcBorders>
            <w:shd w:val="clear" w:color="auto" w:fill="auto"/>
            <w:noWrap/>
            <w:vAlign w:val="center"/>
          </w:tcPr>
          <w:p w14:paraId="234A4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2600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85FA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EF0F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06D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152E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276" w:type="dxa"/>
            <w:tcBorders>
              <w:top w:val="nil"/>
              <w:left w:val="nil"/>
              <w:bottom w:val="single" w:color="auto" w:sz="4" w:space="0"/>
              <w:right w:val="single" w:color="auto" w:sz="4" w:space="0"/>
            </w:tcBorders>
            <w:shd w:val="clear" w:color="auto" w:fill="auto"/>
            <w:noWrap/>
            <w:vAlign w:val="center"/>
          </w:tcPr>
          <w:p w14:paraId="743EFE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48.76</w:t>
            </w:r>
          </w:p>
        </w:tc>
        <w:tc>
          <w:tcPr>
            <w:tcW w:w="1185" w:type="dxa"/>
            <w:tcBorders>
              <w:top w:val="nil"/>
              <w:left w:val="nil"/>
              <w:bottom w:val="single" w:color="auto" w:sz="4" w:space="0"/>
              <w:right w:val="single" w:color="auto" w:sz="4" w:space="0"/>
            </w:tcBorders>
            <w:shd w:val="clear" w:color="auto" w:fill="auto"/>
            <w:noWrap/>
            <w:vAlign w:val="center"/>
          </w:tcPr>
          <w:p w14:paraId="09DD6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639" w:type="dxa"/>
            <w:tcBorders>
              <w:top w:val="nil"/>
              <w:left w:val="nil"/>
              <w:bottom w:val="single" w:color="auto" w:sz="4" w:space="0"/>
              <w:right w:val="single" w:color="auto" w:sz="4" w:space="0"/>
            </w:tcBorders>
            <w:shd w:val="clear" w:color="auto" w:fill="auto"/>
            <w:noWrap/>
            <w:vAlign w:val="center"/>
          </w:tcPr>
          <w:p w14:paraId="78571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EC01F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0.18 </w:t>
            </w:r>
          </w:p>
        </w:tc>
        <w:tc>
          <w:tcPr>
            <w:tcW w:w="1217" w:type="dxa"/>
            <w:tcBorders>
              <w:top w:val="nil"/>
              <w:left w:val="nil"/>
              <w:bottom w:val="single" w:color="auto" w:sz="4" w:space="0"/>
              <w:right w:val="single" w:color="auto" w:sz="4" w:space="0"/>
            </w:tcBorders>
            <w:shd w:val="clear" w:color="auto" w:fill="auto"/>
            <w:noWrap/>
            <w:vAlign w:val="center"/>
          </w:tcPr>
          <w:p w14:paraId="39725B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3E684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1A26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AB46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C1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E5F9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276" w:type="dxa"/>
            <w:tcBorders>
              <w:top w:val="nil"/>
              <w:left w:val="nil"/>
              <w:bottom w:val="single" w:color="auto" w:sz="4" w:space="0"/>
              <w:right w:val="single" w:color="auto" w:sz="4" w:space="0"/>
            </w:tcBorders>
            <w:shd w:val="clear" w:color="auto" w:fill="auto"/>
            <w:noWrap/>
            <w:vAlign w:val="center"/>
          </w:tcPr>
          <w:p w14:paraId="7F5EC8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125.82</w:t>
            </w:r>
          </w:p>
        </w:tc>
        <w:tc>
          <w:tcPr>
            <w:tcW w:w="1185" w:type="dxa"/>
            <w:tcBorders>
              <w:top w:val="nil"/>
              <w:left w:val="nil"/>
              <w:bottom w:val="single" w:color="auto" w:sz="4" w:space="0"/>
              <w:right w:val="single" w:color="auto" w:sz="4" w:space="0"/>
            </w:tcBorders>
            <w:shd w:val="clear" w:color="auto" w:fill="auto"/>
            <w:noWrap/>
            <w:vAlign w:val="center"/>
          </w:tcPr>
          <w:p w14:paraId="7C638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639" w:type="dxa"/>
            <w:tcBorders>
              <w:top w:val="nil"/>
              <w:left w:val="nil"/>
              <w:bottom w:val="single" w:color="auto" w:sz="4" w:space="0"/>
              <w:right w:val="single" w:color="auto" w:sz="4" w:space="0"/>
            </w:tcBorders>
            <w:shd w:val="clear" w:color="auto" w:fill="auto"/>
            <w:noWrap/>
            <w:vAlign w:val="center"/>
          </w:tcPr>
          <w:p w14:paraId="4E1FCF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FF776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03E87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0004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8C55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6A3C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AAD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9739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276" w:type="dxa"/>
            <w:tcBorders>
              <w:top w:val="nil"/>
              <w:left w:val="nil"/>
              <w:bottom w:val="single" w:color="auto" w:sz="4" w:space="0"/>
              <w:right w:val="single" w:color="auto" w:sz="4" w:space="0"/>
            </w:tcBorders>
            <w:shd w:val="clear" w:color="auto" w:fill="auto"/>
            <w:noWrap/>
            <w:vAlign w:val="center"/>
          </w:tcPr>
          <w:p w14:paraId="6DFEDD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68B7C5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639" w:type="dxa"/>
            <w:tcBorders>
              <w:top w:val="nil"/>
              <w:left w:val="nil"/>
              <w:bottom w:val="single" w:color="auto" w:sz="4" w:space="0"/>
              <w:right w:val="single" w:color="auto" w:sz="4" w:space="0"/>
            </w:tcBorders>
            <w:shd w:val="clear" w:color="auto" w:fill="auto"/>
            <w:noWrap/>
            <w:vAlign w:val="center"/>
          </w:tcPr>
          <w:p w14:paraId="5E72AB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190FD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2BC04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3DED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1E6A2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58E7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9ED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EE34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276" w:type="dxa"/>
            <w:tcBorders>
              <w:top w:val="nil"/>
              <w:left w:val="nil"/>
              <w:bottom w:val="single" w:color="auto" w:sz="4" w:space="0"/>
              <w:right w:val="single" w:color="auto" w:sz="4" w:space="0"/>
            </w:tcBorders>
            <w:shd w:val="clear" w:color="auto" w:fill="auto"/>
            <w:noWrap/>
            <w:vAlign w:val="center"/>
          </w:tcPr>
          <w:p w14:paraId="1CC269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25.88</w:t>
            </w:r>
          </w:p>
        </w:tc>
        <w:tc>
          <w:tcPr>
            <w:tcW w:w="1185" w:type="dxa"/>
            <w:tcBorders>
              <w:top w:val="nil"/>
              <w:left w:val="nil"/>
              <w:bottom w:val="single" w:color="auto" w:sz="4" w:space="0"/>
              <w:right w:val="single" w:color="auto" w:sz="4" w:space="0"/>
            </w:tcBorders>
            <w:shd w:val="clear" w:color="auto" w:fill="auto"/>
            <w:noWrap/>
            <w:vAlign w:val="center"/>
          </w:tcPr>
          <w:p w14:paraId="7BAAE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639" w:type="dxa"/>
            <w:tcBorders>
              <w:top w:val="nil"/>
              <w:left w:val="nil"/>
              <w:bottom w:val="single" w:color="auto" w:sz="4" w:space="0"/>
              <w:right w:val="single" w:color="auto" w:sz="4" w:space="0"/>
            </w:tcBorders>
            <w:shd w:val="clear" w:color="auto" w:fill="auto"/>
            <w:noWrap/>
            <w:vAlign w:val="center"/>
          </w:tcPr>
          <w:p w14:paraId="3212D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9A34A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12.28 </w:t>
            </w:r>
          </w:p>
        </w:tc>
        <w:tc>
          <w:tcPr>
            <w:tcW w:w="1217" w:type="dxa"/>
            <w:tcBorders>
              <w:top w:val="nil"/>
              <w:left w:val="nil"/>
              <w:bottom w:val="single" w:color="auto" w:sz="4" w:space="0"/>
              <w:right w:val="single" w:color="auto" w:sz="4" w:space="0"/>
            </w:tcBorders>
            <w:shd w:val="clear" w:color="auto" w:fill="auto"/>
            <w:noWrap/>
            <w:vAlign w:val="center"/>
          </w:tcPr>
          <w:p w14:paraId="292C99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EB51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9943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08F7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2EA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6B71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276" w:type="dxa"/>
            <w:tcBorders>
              <w:top w:val="nil"/>
              <w:left w:val="nil"/>
              <w:bottom w:val="single" w:color="auto" w:sz="4" w:space="0"/>
              <w:right w:val="single" w:color="auto" w:sz="4" w:space="0"/>
            </w:tcBorders>
            <w:shd w:val="clear" w:color="auto" w:fill="auto"/>
            <w:noWrap/>
            <w:vAlign w:val="center"/>
          </w:tcPr>
          <w:p w14:paraId="271066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166.33</w:t>
            </w:r>
          </w:p>
        </w:tc>
        <w:tc>
          <w:tcPr>
            <w:tcW w:w="1185" w:type="dxa"/>
            <w:tcBorders>
              <w:top w:val="nil"/>
              <w:left w:val="nil"/>
              <w:bottom w:val="single" w:color="auto" w:sz="4" w:space="0"/>
              <w:right w:val="single" w:color="auto" w:sz="4" w:space="0"/>
            </w:tcBorders>
            <w:shd w:val="clear" w:color="auto" w:fill="auto"/>
            <w:noWrap/>
            <w:vAlign w:val="center"/>
          </w:tcPr>
          <w:p w14:paraId="0E153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639" w:type="dxa"/>
            <w:tcBorders>
              <w:top w:val="nil"/>
              <w:left w:val="nil"/>
              <w:bottom w:val="single" w:color="auto" w:sz="4" w:space="0"/>
              <w:right w:val="single" w:color="auto" w:sz="4" w:space="0"/>
            </w:tcBorders>
            <w:shd w:val="clear" w:color="auto" w:fill="auto"/>
            <w:noWrap/>
            <w:vAlign w:val="center"/>
          </w:tcPr>
          <w:p w14:paraId="5C2000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3352C1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7C20C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DC9F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EC1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1246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7CAB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110E3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276" w:type="dxa"/>
            <w:tcBorders>
              <w:top w:val="nil"/>
              <w:left w:val="nil"/>
              <w:bottom w:val="single" w:color="auto" w:sz="4" w:space="0"/>
              <w:right w:val="single" w:color="auto" w:sz="4" w:space="0"/>
            </w:tcBorders>
            <w:shd w:val="clear" w:color="auto" w:fill="auto"/>
            <w:noWrap/>
            <w:vAlign w:val="center"/>
          </w:tcPr>
          <w:p w14:paraId="4D54A5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3.28</w:t>
            </w:r>
          </w:p>
        </w:tc>
        <w:tc>
          <w:tcPr>
            <w:tcW w:w="1185" w:type="dxa"/>
            <w:tcBorders>
              <w:top w:val="nil"/>
              <w:left w:val="nil"/>
              <w:bottom w:val="single" w:color="auto" w:sz="4" w:space="0"/>
              <w:right w:val="single" w:color="auto" w:sz="4" w:space="0"/>
            </w:tcBorders>
            <w:shd w:val="clear" w:color="auto" w:fill="auto"/>
            <w:noWrap/>
            <w:vAlign w:val="center"/>
          </w:tcPr>
          <w:p w14:paraId="6D8BA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639" w:type="dxa"/>
            <w:tcBorders>
              <w:top w:val="nil"/>
              <w:left w:val="nil"/>
              <w:bottom w:val="single" w:color="auto" w:sz="4" w:space="0"/>
              <w:right w:val="single" w:color="auto" w:sz="4" w:space="0"/>
            </w:tcBorders>
            <w:shd w:val="clear" w:color="auto" w:fill="auto"/>
            <w:noWrap/>
            <w:vAlign w:val="center"/>
          </w:tcPr>
          <w:p w14:paraId="71CE7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6B584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4.34 </w:t>
            </w:r>
          </w:p>
        </w:tc>
        <w:tc>
          <w:tcPr>
            <w:tcW w:w="1217" w:type="dxa"/>
            <w:tcBorders>
              <w:top w:val="nil"/>
              <w:left w:val="nil"/>
              <w:bottom w:val="single" w:color="auto" w:sz="4" w:space="0"/>
              <w:right w:val="single" w:color="auto" w:sz="4" w:space="0"/>
            </w:tcBorders>
            <w:shd w:val="clear" w:color="auto" w:fill="auto"/>
            <w:noWrap/>
            <w:vAlign w:val="center"/>
          </w:tcPr>
          <w:p w14:paraId="314A13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AABD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259A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8162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E3D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437E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276" w:type="dxa"/>
            <w:tcBorders>
              <w:top w:val="nil"/>
              <w:left w:val="nil"/>
              <w:bottom w:val="single" w:color="auto" w:sz="4" w:space="0"/>
              <w:right w:val="single" w:color="auto" w:sz="4" w:space="0"/>
            </w:tcBorders>
            <w:shd w:val="clear" w:color="auto" w:fill="auto"/>
            <w:noWrap/>
            <w:vAlign w:val="center"/>
          </w:tcPr>
          <w:p w14:paraId="36479A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09CE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639" w:type="dxa"/>
            <w:tcBorders>
              <w:top w:val="nil"/>
              <w:left w:val="nil"/>
              <w:bottom w:val="single" w:color="auto" w:sz="4" w:space="0"/>
              <w:right w:val="single" w:color="auto" w:sz="4" w:space="0"/>
            </w:tcBorders>
            <w:shd w:val="clear" w:color="auto" w:fill="auto"/>
            <w:noWrap/>
            <w:vAlign w:val="center"/>
          </w:tcPr>
          <w:p w14:paraId="4EE3C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F5B662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729FC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2F4A7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3FCD6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08C5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D2B5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3D1C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76" w:type="dxa"/>
            <w:tcBorders>
              <w:top w:val="nil"/>
              <w:left w:val="nil"/>
              <w:bottom w:val="single" w:color="auto" w:sz="4" w:space="0"/>
              <w:right w:val="single" w:color="auto" w:sz="4" w:space="0"/>
            </w:tcBorders>
            <w:shd w:val="clear" w:color="auto" w:fill="auto"/>
            <w:noWrap/>
            <w:vAlign w:val="center"/>
          </w:tcPr>
          <w:p w14:paraId="2CC90B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133.05</w:t>
            </w:r>
          </w:p>
        </w:tc>
        <w:tc>
          <w:tcPr>
            <w:tcW w:w="1185" w:type="dxa"/>
            <w:tcBorders>
              <w:top w:val="nil"/>
              <w:left w:val="nil"/>
              <w:bottom w:val="single" w:color="auto" w:sz="4" w:space="0"/>
              <w:right w:val="single" w:color="auto" w:sz="4" w:space="0"/>
            </w:tcBorders>
            <w:shd w:val="clear" w:color="auto" w:fill="auto"/>
            <w:noWrap/>
            <w:vAlign w:val="center"/>
          </w:tcPr>
          <w:p w14:paraId="55DE65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639" w:type="dxa"/>
            <w:tcBorders>
              <w:top w:val="nil"/>
              <w:left w:val="nil"/>
              <w:bottom w:val="single" w:color="auto" w:sz="4" w:space="0"/>
              <w:right w:val="single" w:color="auto" w:sz="4" w:space="0"/>
            </w:tcBorders>
            <w:shd w:val="clear" w:color="auto" w:fill="auto"/>
            <w:noWrap/>
            <w:vAlign w:val="center"/>
          </w:tcPr>
          <w:p w14:paraId="495BD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CE361D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0.81 </w:t>
            </w:r>
          </w:p>
        </w:tc>
        <w:tc>
          <w:tcPr>
            <w:tcW w:w="1217" w:type="dxa"/>
            <w:tcBorders>
              <w:top w:val="nil"/>
              <w:left w:val="nil"/>
              <w:bottom w:val="single" w:color="auto" w:sz="4" w:space="0"/>
              <w:right w:val="single" w:color="auto" w:sz="4" w:space="0"/>
            </w:tcBorders>
            <w:shd w:val="clear" w:color="auto" w:fill="auto"/>
            <w:noWrap/>
            <w:vAlign w:val="center"/>
          </w:tcPr>
          <w:p w14:paraId="53A32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B9B2E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2F353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0F64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39A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EEEB2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276" w:type="dxa"/>
            <w:tcBorders>
              <w:top w:val="nil"/>
              <w:left w:val="nil"/>
              <w:bottom w:val="single" w:color="auto" w:sz="4" w:space="0"/>
              <w:right w:val="single" w:color="auto" w:sz="4" w:space="0"/>
            </w:tcBorders>
            <w:shd w:val="clear" w:color="auto" w:fill="auto"/>
            <w:noWrap/>
            <w:vAlign w:val="center"/>
          </w:tcPr>
          <w:p w14:paraId="54CDEA9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8D71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639" w:type="dxa"/>
            <w:tcBorders>
              <w:top w:val="nil"/>
              <w:left w:val="nil"/>
              <w:bottom w:val="single" w:color="auto" w:sz="4" w:space="0"/>
              <w:right w:val="single" w:color="auto" w:sz="4" w:space="0"/>
            </w:tcBorders>
            <w:shd w:val="clear" w:color="auto" w:fill="auto"/>
            <w:noWrap/>
            <w:vAlign w:val="center"/>
          </w:tcPr>
          <w:p w14:paraId="1F88D6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3145E5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0.07 </w:t>
            </w:r>
          </w:p>
        </w:tc>
        <w:tc>
          <w:tcPr>
            <w:tcW w:w="1217" w:type="dxa"/>
            <w:tcBorders>
              <w:top w:val="nil"/>
              <w:left w:val="nil"/>
              <w:bottom w:val="single" w:color="auto" w:sz="4" w:space="0"/>
              <w:right w:val="single" w:color="auto" w:sz="4" w:space="0"/>
            </w:tcBorders>
            <w:shd w:val="clear" w:color="auto" w:fill="auto"/>
            <w:noWrap/>
            <w:vAlign w:val="center"/>
          </w:tcPr>
          <w:p w14:paraId="7DCC5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6BC57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E052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93BB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160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9BC12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276" w:type="dxa"/>
            <w:tcBorders>
              <w:top w:val="nil"/>
              <w:left w:val="nil"/>
              <w:bottom w:val="single" w:color="auto" w:sz="4" w:space="0"/>
              <w:right w:val="single" w:color="auto" w:sz="4" w:space="0"/>
            </w:tcBorders>
            <w:shd w:val="clear" w:color="auto" w:fill="auto"/>
            <w:noWrap/>
            <w:vAlign w:val="center"/>
          </w:tcPr>
          <w:p w14:paraId="544471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18CB8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639" w:type="dxa"/>
            <w:tcBorders>
              <w:top w:val="nil"/>
              <w:left w:val="nil"/>
              <w:bottom w:val="single" w:color="auto" w:sz="4" w:space="0"/>
              <w:right w:val="single" w:color="auto" w:sz="4" w:space="0"/>
            </w:tcBorders>
            <w:shd w:val="clear" w:color="auto" w:fill="auto"/>
            <w:noWrap/>
            <w:vAlign w:val="center"/>
          </w:tcPr>
          <w:p w14:paraId="0A721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6FC246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8.37 </w:t>
            </w:r>
          </w:p>
        </w:tc>
        <w:tc>
          <w:tcPr>
            <w:tcW w:w="1217" w:type="dxa"/>
            <w:tcBorders>
              <w:top w:val="nil"/>
              <w:left w:val="nil"/>
              <w:bottom w:val="single" w:color="auto" w:sz="4" w:space="0"/>
              <w:right w:val="single" w:color="auto" w:sz="4" w:space="0"/>
            </w:tcBorders>
            <w:shd w:val="clear" w:color="auto" w:fill="auto"/>
            <w:noWrap/>
            <w:vAlign w:val="center"/>
          </w:tcPr>
          <w:p w14:paraId="073E1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049F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5BF4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3CDA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6251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6004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276" w:type="dxa"/>
            <w:tcBorders>
              <w:top w:val="nil"/>
              <w:left w:val="nil"/>
              <w:bottom w:val="single" w:color="auto" w:sz="4" w:space="0"/>
              <w:right w:val="single" w:color="auto" w:sz="4" w:space="0"/>
            </w:tcBorders>
            <w:shd w:val="clear" w:color="auto" w:fill="auto"/>
            <w:noWrap/>
            <w:vAlign w:val="center"/>
          </w:tcPr>
          <w:p w14:paraId="7C0DA0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313FEA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639" w:type="dxa"/>
            <w:tcBorders>
              <w:top w:val="nil"/>
              <w:left w:val="nil"/>
              <w:bottom w:val="single" w:color="auto" w:sz="4" w:space="0"/>
              <w:right w:val="single" w:color="auto" w:sz="4" w:space="0"/>
            </w:tcBorders>
            <w:shd w:val="clear" w:color="auto" w:fill="auto"/>
            <w:noWrap/>
            <w:vAlign w:val="center"/>
          </w:tcPr>
          <w:p w14:paraId="58554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83D5C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4B95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4043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664B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9F3C9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850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910B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276" w:type="dxa"/>
            <w:tcBorders>
              <w:top w:val="nil"/>
              <w:left w:val="nil"/>
              <w:bottom w:val="single" w:color="auto" w:sz="4" w:space="0"/>
              <w:right w:val="single" w:color="auto" w:sz="4" w:space="0"/>
            </w:tcBorders>
            <w:shd w:val="clear" w:color="auto" w:fill="auto"/>
            <w:noWrap/>
            <w:vAlign w:val="center"/>
          </w:tcPr>
          <w:p w14:paraId="1FC1C61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26.36</w:t>
            </w:r>
          </w:p>
        </w:tc>
        <w:tc>
          <w:tcPr>
            <w:tcW w:w="1185" w:type="dxa"/>
            <w:tcBorders>
              <w:top w:val="nil"/>
              <w:left w:val="nil"/>
              <w:bottom w:val="single" w:color="auto" w:sz="4" w:space="0"/>
              <w:right w:val="single" w:color="auto" w:sz="4" w:space="0"/>
            </w:tcBorders>
            <w:shd w:val="clear" w:color="auto" w:fill="auto"/>
            <w:noWrap/>
            <w:vAlign w:val="center"/>
          </w:tcPr>
          <w:p w14:paraId="5C081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639" w:type="dxa"/>
            <w:tcBorders>
              <w:top w:val="nil"/>
              <w:left w:val="nil"/>
              <w:bottom w:val="single" w:color="auto" w:sz="4" w:space="0"/>
              <w:right w:val="single" w:color="auto" w:sz="4" w:space="0"/>
            </w:tcBorders>
            <w:shd w:val="clear" w:color="auto" w:fill="auto"/>
            <w:noWrap/>
            <w:vAlign w:val="center"/>
          </w:tcPr>
          <w:p w14:paraId="4BAFB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A5EE39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248C3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F76AF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7CEA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9A69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01B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ADFD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276" w:type="dxa"/>
            <w:tcBorders>
              <w:top w:val="nil"/>
              <w:left w:val="nil"/>
              <w:bottom w:val="single" w:color="auto" w:sz="4" w:space="0"/>
              <w:right w:val="single" w:color="auto" w:sz="4" w:space="0"/>
            </w:tcBorders>
            <w:shd w:val="clear" w:color="auto" w:fill="auto"/>
            <w:noWrap/>
            <w:vAlign w:val="center"/>
          </w:tcPr>
          <w:p w14:paraId="5737FF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98.50</w:t>
            </w:r>
          </w:p>
        </w:tc>
        <w:tc>
          <w:tcPr>
            <w:tcW w:w="1185" w:type="dxa"/>
            <w:tcBorders>
              <w:top w:val="nil"/>
              <w:left w:val="nil"/>
              <w:bottom w:val="single" w:color="auto" w:sz="4" w:space="0"/>
              <w:right w:val="single" w:color="auto" w:sz="4" w:space="0"/>
            </w:tcBorders>
            <w:shd w:val="clear" w:color="auto" w:fill="auto"/>
            <w:noWrap/>
            <w:vAlign w:val="center"/>
          </w:tcPr>
          <w:p w14:paraId="60782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639" w:type="dxa"/>
            <w:tcBorders>
              <w:top w:val="nil"/>
              <w:left w:val="nil"/>
              <w:bottom w:val="single" w:color="auto" w:sz="4" w:space="0"/>
              <w:right w:val="single" w:color="auto" w:sz="4" w:space="0"/>
            </w:tcBorders>
            <w:shd w:val="clear" w:color="auto" w:fill="auto"/>
            <w:noWrap/>
            <w:vAlign w:val="center"/>
          </w:tcPr>
          <w:p w14:paraId="54BD9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7213E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37A2E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849E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AC62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6798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98E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3258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276" w:type="dxa"/>
            <w:tcBorders>
              <w:top w:val="nil"/>
              <w:left w:val="nil"/>
              <w:bottom w:val="single" w:color="auto" w:sz="4" w:space="0"/>
              <w:right w:val="single" w:color="auto" w:sz="4" w:space="0"/>
            </w:tcBorders>
            <w:shd w:val="clear" w:color="auto" w:fill="auto"/>
            <w:noWrap/>
            <w:vAlign w:val="center"/>
          </w:tcPr>
          <w:p w14:paraId="2D2D1EB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7.97</w:t>
            </w:r>
          </w:p>
        </w:tc>
        <w:tc>
          <w:tcPr>
            <w:tcW w:w="1185" w:type="dxa"/>
            <w:tcBorders>
              <w:top w:val="nil"/>
              <w:left w:val="nil"/>
              <w:bottom w:val="single" w:color="auto" w:sz="4" w:space="0"/>
              <w:right w:val="single" w:color="auto" w:sz="4" w:space="0"/>
            </w:tcBorders>
            <w:shd w:val="clear" w:color="auto" w:fill="auto"/>
            <w:noWrap/>
            <w:vAlign w:val="center"/>
          </w:tcPr>
          <w:p w14:paraId="028C87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639" w:type="dxa"/>
            <w:tcBorders>
              <w:top w:val="nil"/>
              <w:left w:val="nil"/>
              <w:bottom w:val="single" w:color="auto" w:sz="4" w:space="0"/>
              <w:right w:val="single" w:color="auto" w:sz="4" w:space="0"/>
            </w:tcBorders>
            <w:shd w:val="clear" w:color="auto" w:fill="auto"/>
            <w:noWrap/>
            <w:vAlign w:val="center"/>
          </w:tcPr>
          <w:p w14:paraId="73BCB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2D4EC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25.54 </w:t>
            </w:r>
          </w:p>
        </w:tc>
        <w:tc>
          <w:tcPr>
            <w:tcW w:w="1217" w:type="dxa"/>
            <w:tcBorders>
              <w:top w:val="nil"/>
              <w:left w:val="nil"/>
              <w:bottom w:val="single" w:color="auto" w:sz="4" w:space="0"/>
              <w:right w:val="single" w:color="auto" w:sz="4" w:space="0"/>
            </w:tcBorders>
            <w:shd w:val="clear" w:color="auto" w:fill="auto"/>
            <w:noWrap/>
            <w:vAlign w:val="center"/>
          </w:tcPr>
          <w:p w14:paraId="45061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379AD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3C3F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4CD0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6B8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8995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276" w:type="dxa"/>
            <w:tcBorders>
              <w:top w:val="nil"/>
              <w:left w:val="nil"/>
              <w:bottom w:val="single" w:color="auto" w:sz="4" w:space="0"/>
              <w:right w:val="single" w:color="auto" w:sz="4" w:space="0"/>
            </w:tcBorders>
            <w:shd w:val="clear" w:color="auto" w:fill="auto"/>
            <w:noWrap/>
            <w:vAlign w:val="center"/>
          </w:tcPr>
          <w:p w14:paraId="5FE3AB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185" w:type="dxa"/>
            <w:tcBorders>
              <w:top w:val="nil"/>
              <w:left w:val="nil"/>
              <w:bottom w:val="single" w:color="auto" w:sz="4" w:space="0"/>
              <w:right w:val="single" w:color="auto" w:sz="4" w:space="0"/>
            </w:tcBorders>
            <w:shd w:val="clear" w:color="auto" w:fill="auto"/>
            <w:noWrap/>
            <w:vAlign w:val="center"/>
          </w:tcPr>
          <w:p w14:paraId="213BF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639" w:type="dxa"/>
            <w:tcBorders>
              <w:top w:val="nil"/>
              <w:left w:val="nil"/>
              <w:bottom w:val="single" w:color="auto" w:sz="4" w:space="0"/>
              <w:right w:val="single" w:color="auto" w:sz="4" w:space="0"/>
            </w:tcBorders>
            <w:shd w:val="clear" w:color="auto" w:fill="auto"/>
            <w:noWrap/>
            <w:vAlign w:val="center"/>
          </w:tcPr>
          <w:p w14:paraId="40475B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F79F4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63.43 </w:t>
            </w:r>
          </w:p>
        </w:tc>
        <w:tc>
          <w:tcPr>
            <w:tcW w:w="1217" w:type="dxa"/>
            <w:tcBorders>
              <w:top w:val="nil"/>
              <w:left w:val="nil"/>
              <w:bottom w:val="single" w:color="auto" w:sz="4" w:space="0"/>
              <w:right w:val="single" w:color="auto" w:sz="4" w:space="0"/>
            </w:tcBorders>
            <w:shd w:val="clear" w:color="auto" w:fill="auto"/>
            <w:noWrap/>
            <w:vAlign w:val="center"/>
          </w:tcPr>
          <w:p w14:paraId="7E24E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8448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1BF4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375A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901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D795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276" w:type="dxa"/>
            <w:tcBorders>
              <w:top w:val="nil"/>
              <w:left w:val="nil"/>
              <w:bottom w:val="single" w:color="auto" w:sz="4" w:space="0"/>
              <w:right w:val="single" w:color="auto" w:sz="4" w:space="0"/>
            </w:tcBorders>
            <w:shd w:val="clear" w:color="auto" w:fill="auto"/>
            <w:noWrap/>
            <w:vAlign w:val="center"/>
          </w:tcPr>
          <w:p w14:paraId="6B6953D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9791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639" w:type="dxa"/>
            <w:tcBorders>
              <w:top w:val="nil"/>
              <w:left w:val="nil"/>
              <w:bottom w:val="single" w:color="auto" w:sz="4" w:space="0"/>
              <w:right w:val="single" w:color="auto" w:sz="4" w:space="0"/>
            </w:tcBorders>
            <w:shd w:val="clear" w:color="auto" w:fill="auto"/>
            <w:noWrap/>
            <w:vAlign w:val="center"/>
          </w:tcPr>
          <w:p w14:paraId="02AD00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4D842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60.95 </w:t>
            </w:r>
          </w:p>
        </w:tc>
        <w:tc>
          <w:tcPr>
            <w:tcW w:w="1217" w:type="dxa"/>
            <w:tcBorders>
              <w:top w:val="nil"/>
              <w:left w:val="nil"/>
              <w:bottom w:val="single" w:color="auto" w:sz="4" w:space="0"/>
              <w:right w:val="single" w:color="auto" w:sz="4" w:space="0"/>
            </w:tcBorders>
            <w:shd w:val="clear" w:color="auto" w:fill="auto"/>
            <w:noWrap/>
            <w:vAlign w:val="center"/>
          </w:tcPr>
          <w:p w14:paraId="2CCBC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58E1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3B69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76B8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17A5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F08C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276" w:type="dxa"/>
            <w:tcBorders>
              <w:top w:val="nil"/>
              <w:left w:val="nil"/>
              <w:bottom w:val="single" w:color="auto" w:sz="4" w:space="0"/>
              <w:right w:val="single" w:color="auto" w:sz="4" w:space="0"/>
            </w:tcBorders>
            <w:shd w:val="clear" w:color="auto" w:fill="auto"/>
            <w:noWrap/>
            <w:vAlign w:val="center"/>
          </w:tcPr>
          <w:p w14:paraId="14EBFBB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0.12</w:t>
            </w:r>
          </w:p>
        </w:tc>
        <w:tc>
          <w:tcPr>
            <w:tcW w:w="1185" w:type="dxa"/>
            <w:tcBorders>
              <w:top w:val="nil"/>
              <w:left w:val="nil"/>
              <w:bottom w:val="single" w:color="auto" w:sz="4" w:space="0"/>
              <w:right w:val="single" w:color="auto" w:sz="4" w:space="0"/>
            </w:tcBorders>
            <w:shd w:val="clear" w:color="auto" w:fill="auto"/>
            <w:noWrap/>
            <w:vAlign w:val="center"/>
          </w:tcPr>
          <w:p w14:paraId="40F8E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639" w:type="dxa"/>
            <w:tcBorders>
              <w:top w:val="nil"/>
              <w:left w:val="nil"/>
              <w:bottom w:val="single" w:color="auto" w:sz="4" w:space="0"/>
              <w:right w:val="single" w:color="auto" w:sz="4" w:space="0"/>
            </w:tcBorders>
            <w:shd w:val="clear" w:color="auto" w:fill="auto"/>
            <w:noWrap/>
            <w:vAlign w:val="center"/>
          </w:tcPr>
          <w:p w14:paraId="05016F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7154B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4.44 </w:t>
            </w:r>
          </w:p>
        </w:tc>
        <w:tc>
          <w:tcPr>
            <w:tcW w:w="1217" w:type="dxa"/>
            <w:tcBorders>
              <w:top w:val="nil"/>
              <w:left w:val="nil"/>
              <w:bottom w:val="single" w:color="auto" w:sz="4" w:space="0"/>
              <w:right w:val="single" w:color="auto" w:sz="4" w:space="0"/>
            </w:tcBorders>
            <w:shd w:val="clear" w:color="auto" w:fill="auto"/>
            <w:noWrap/>
            <w:vAlign w:val="center"/>
          </w:tcPr>
          <w:p w14:paraId="6EE58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5E2DD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2EE2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945959D">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29AB74A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BF5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12C17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169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D369D57">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1719167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EEC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9E7584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41D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48E06D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32B3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7B72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B80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2DCB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276" w:type="dxa"/>
            <w:tcBorders>
              <w:top w:val="nil"/>
              <w:left w:val="nil"/>
              <w:bottom w:val="single" w:color="auto" w:sz="4" w:space="0"/>
              <w:right w:val="single" w:color="auto" w:sz="4" w:space="0"/>
            </w:tcBorders>
            <w:shd w:val="clear" w:color="auto" w:fill="auto"/>
            <w:noWrap/>
            <w:vAlign w:val="center"/>
          </w:tcPr>
          <w:p w14:paraId="0AA974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7F8E3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639" w:type="dxa"/>
            <w:tcBorders>
              <w:top w:val="nil"/>
              <w:left w:val="nil"/>
              <w:bottom w:val="single" w:color="auto" w:sz="4" w:space="0"/>
              <w:right w:val="single" w:color="auto" w:sz="4" w:space="0"/>
            </w:tcBorders>
            <w:shd w:val="clear" w:color="auto" w:fill="auto"/>
            <w:noWrap/>
            <w:vAlign w:val="center"/>
          </w:tcPr>
          <w:p w14:paraId="56C3F6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0D54A5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3.84 </w:t>
            </w:r>
          </w:p>
        </w:tc>
        <w:tc>
          <w:tcPr>
            <w:tcW w:w="1217" w:type="dxa"/>
            <w:tcBorders>
              <w:top w:val="nil"/>
              <w:left w:val="nil"/>
              <w:bottom w:val="single" w:color="auto" w:sz="4" w:space="0"/>
              <w:right w:val="single" w:color="auto" w:sz="4" w:space="0"/>
            </w:tcBorders>
            <w:shd w:val="clear" w:color="auto" w:fill="auto"/>
            <w:noWrap/>
            <w:vAlign w:val="center"/>
          </w:tcPr>
          <w:p w14:paraId="75252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6ACAD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2533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9464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2EF0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3EA5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276" w:type="dxa"/>
            <w:tcBorders>
              <w:top w:val="nil"/>
              <w:left w:val="nil"/>
              <w:bottom w:val="single" w:color="auto" w:sz="4" w:space="0"/>
              <w:right w:val="single" w:color="auto" w:sz="4" w:space="0"/>
            </w:tcBorders>
            <w:shd w:val="clear" w:color="auto" w:fill="auto"/>
            <w:noWrap/>
            <w:vAlign w:val="center"/>
          </w:tcPr>
          <w:p w14:paraId="2B1F64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52A5B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639" w:type="dxa"/>
            <w:tcBorders>
              <w:top w:val="nil"/>
              <w:left w:val="nil"/>
              <w:bottom w:val="single" w:color="auto" w:sz="4" w:space="0"/>
              <w:right w:val="single" w:color="auto" w:sz="4" w:space="0"/>
            </w:tcBorders>
            <w:shd w:val="clear" w:color="auto" w:fill="auto"/>
            <w:noWrap/>
            <w:vAlign w:val="center"/>
          </w:tcPr>
          <w:p w14:paraId="1607B8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6F1AD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9.11 </w:t>
            </w:r>
          </w:p>
        </w:tc>
        <w:tc>
          <w:tcPr>
            <w:tcW w:w="1217" w:type="dxa"/>
            <w:tcBorders>
              <w:top w:val="nil"/>
              <w:left w:val="nil"/>
              <w:bottom w:val="single" w:color="auto" w:sz="4" w:space="0"/>
              <w:right w:val="single" w:color="auto" w:sz="4" w:space="0"/>
            </w:tcBorders>
            <w:shd w:val="clear" w:color="auto" w:fill="auto"/>
            <w:noWrap/>
            <w:vAlign w:val="center"/>
          </w:tcPr>
          <w:p w14:paraId="139E2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22900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96FB9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6C5C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6DC4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9048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276" w:type="dxa"/>
            <w:tcBorders>
              <w:top w:val="nil"/>
              <w:left w:val="nil"/>
              <w:bottom w:val="single" w:color="auto" w:sz="4" w:space="0"/>
              <w:right w:val="single" w:color="auto" w:sz="4" w:space="0"/>
            </w:tcBorders>
            <w:shd w:val="clear" w:color="auto" w:fill="auto"/>
            <w:noWrap/>
            <w:vAlign w:val="center"/>
          </w:tcPr>
          <w:p w14:paraId="647E2A0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auto" w:sz="4" w:space="0"/>
              <w:right w:val="single" w:color="auto" w:sz="4" w:space="0"/>
            </w:tcBorders>
            <w:shd w:val="clear" w:color="auto" w:fill="auto"/>
            <w:noWrap/>
            <w:vAlign w:val="center"/>
          </w:tcPr>
          <w:p w14:paraId="4E7C8E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639" w:type="dxa"/>
            <w:tcBorders>
              <w:top w:val="nil"/>
              <w:left w:val="nil"/>
              <w:bottom w:val="single" w:color="auto" w:sz="4" w:space="0"/>
              <w:right w:val="single" w:color="auto" w:sz="4" w:space="0"/>
            </w:tcBorders>
            <w:shd w:val="clear" w:color="auto" w:fill="auto"/>
            <w:noWrap/>
            <w:vAlign w:val="center"/>
          </w:tcPr>
          <w:p w14:paraId="56872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CF8518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0.00 </w:t>
            </w:r>
          </w:p>
        </w:tc>
        <w:tc>
          <w:tcPr>
            <w:tcW w:w="1217" w:type="dxa"/>
            <w:tcBorders>
              <w:top w:val="nil"/>
              <w:left w:val="nil"/>
              <w:bottom w:val="single" w:color="auto" w:sz="4" w:space="0"/>
              <w:right w:val="single" w:color="auto" w:sz="4" w:space="0"/>
            </w:tcBorders>
            <w:shd w:val="clear" w:color="auto" w:fill="auto"/>
            <w:noWrap/>
            <w:vAlign w:val="center"/>
          </w:tcPr>
          <w:p w14:paraId="16196BE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525A78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85AA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F141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F4B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6C0E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4EFAE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85" w:type="dxa"/>
            <w:tcBorders>
              <w:top w:val="nil"/>
              <w:left w:val="nil"/>
              <w:bottom w:val="single" w:color="auto" w:sz="4" w:space="0"/>
              <w:right w:val="single" w:color="auto" w:sz="4" w:space="0"/>
            </w:tcBorders>
            <w:shd w:val="clear" w:color="auto" w:fill="auto"/>
            <w:noWrap/>
            <w:vAlign w:val="center"/>
          </w:tcPr>
          <w:p w14:paraId="35236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639" w:type="dxa"/>
            <w:tcBorders>
              <w:top w:val="nil"/>
              <w:left w:val="nil"/>
              <w:bottom w:val="single" w:color="auto" w:sz="4" w:space="0"/>
              <w:right w:val="single" w:color="auto" w:sz="4" w:space="0"/>
            </w:tcBorders>
            <w:shd w:val="clear" w:color="auto" w:fill="auto"/>
            <w:noWrap/>
            <w:vAlign w:val="center"/>
          </w:tcPr>
          <w:p w14:paraId="1D06B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A4703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54.44 </w:t>
            </w:r>
          </w:p>
        </w:tc>
        <w:tc>
          <w:tcPr>
            <w:tcW w:w="1217" w:type="dxa"/>
            <w:tcBorders>
              <w:top w:val="nil"/>
              <w:left w:val="nil"/>
              <w:bottom w:val="single" w:color="auto" w:sz="4" w:space="0"/>
              <w:right w:val="single" w:color="auto" w:sz="4" w:space="0"/>
            </w:tcBorders>
            <w:shd w:val="clear" w:color="auto" w:fill="auto"/>
            <w:noWrap/>
            <w:vAlign w:val="center"/>
          </w:tcPr>
          <w:p w14:paraId="735950A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83330D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EA87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D21D2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58B93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76" w:type="dxa"/>
            <w:tcBorders>
              <w:top w:val="nil"/>
              <w:left w:val="nil"/>
              <w:bottom w:val="single" w:color="auto" w:sz="4" w:space="0"/>
              <w:right w:val="single" w:color="auto" w:sz="4" w:space="0"/>
            </w:tcBorders>
            <w:shd w:val="clear" w:color="auto" w:fill="auto"/>
            <w:noWrap/>
            <w:vAlign w:val="center"/>
          </w:tcPr>
          <w:p w14:paraId="61FB8FA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2398.95</w:t>
            </w:r>
          </w:p>
        </w:tc>
        <w:tc>
          <w:tcPr>
            <w:tcW w:w="8491" w:type="dxa"/>
            <w:gridSpan w:val="5"/>
            <w:tcBorders>
              <w:top w:val="single" w:color="auto" w:sz="4" w:space="0"/>
              <w:left w:val="nil"/>
              <w:bottom w:val="single" w:color="auto" w:sz="4" w:space="0"/>
              <w:right w:val="single" w:color="auto" w:sz="4" w:space="0"/>
            </w:tcBorders>
            <w:shd w:val="clear" w:color="auto" w:fill="auto"/>
            <w:noWrap/>
            <w:vAlign w:val="center"/>
          </w:tcPr>
          <w:p w14:paraId="4F43CE6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69EE591">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296.8</w:t>
            </w:r>
          </w:p>
        </w:tc>
      </w:tr>
    </w:tbl>
    <w:p w14:paraId="5EE8EE1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C2520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AF90CF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A6AF17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4AE56A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BF5E89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C83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1200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B42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BF4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28C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E39524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71E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2510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5E4D">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9D2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881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64E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C20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3664">
            <w:pPr>
              <w:widowControl/>
              <w:jc w:val="center"/>
              <w:rPr>
                <w:rFonts w:ascii="Times New Roman" w:hAnsi="Times New Roman" w:eastAsia="仿宋_GB2312" w:cs="Times New Roman"/>
                <w:color w:val="000000"/>
                <w:sz w:val="24"/>
                <w:szCs w:val="24"/>
              </w:rPr>
            </w:pPr>
          </w:p>
        </w:tc>
      </w:tr>
      <w:tr w14:paraId="315E84E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B4B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FD3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CDF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5AC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82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C1F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665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48D9">
            <w:pPr>
              <w:jc w:val="center"/>
              <w:rPr>
                <w:rFonts w:ascii="Times New Roman" w:hAnsi="Times New Roman" w:eastAsia="仿宋_GB2312" w:cs="Times New Roman"/>
                <w:color w:val="000000"/>
                <w:sz w:val="24"/>
                <w:szCs w:val="24"/>
              </w:rPr>
            </w:pPr>
          </w:p>
        </w:tc>
      </w:tr>
      <w:tr w14:paraId="58BA4D0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548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E33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8AD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74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73E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E2B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C43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17D8">
            <w:pPr>
              <w:jc w:val="center"/>
              <w:rPr>
                <w:rFonts w:ascii="Times New Roman" w:hAnsi="Times New Roman" w:eastAsia="仿宋_GB2312" w:cs="Times New Roman"/>
                <w:color w:val="000000"/>
                <w:sz w:val="24"/>
                <w:szCs w:val="24"/>
              </w:rPr>
            </w:pPr>
          </w:p>
        </w:tc>
      </w:tr>
      <w:tr w14:paraId="4AD7761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E5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1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9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C1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65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9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2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49722F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02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EF5E">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897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70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3B0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3AA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E667">
            <w:pPr>
              <w:jc w:val="center"/>
              <w:rPr>
                <w:rFonts w:ascii="Times New Roman" w:hAnsi="Times New Roman" w:eastAsia="仿宋_GB2312" w:cs="Times New Roman"/>
                <w:color w:val="000000"/>
                <w:sz w:val="24"/>
                <w:szCs w:val="24"/>
              </w:rPr>
            </w:pPr>
          </w:p>
        </w:tc>
      </w:tr>
      <w:tr w14:paraId="632C04F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F8E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72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2A0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9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78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BA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53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0E7">
            <w:pPr>
              <w:rPr>
                <w:rFonts w:ascii="Times New Roman" w:hAnsi="Times New Roman" w:eastAsia="仿宋_GB2312" w:cs="Times New Roman"/>
                <w:color w:val="000000"/>
                <w:sz w:val="24"/>
                <w:szCs w:val="24"/>
              </w:rPr>
            </w:pPr>
          </w:p>
        </w:tc>
      </w:tr>
      <w:tr w14:paraId="48A954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71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B6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16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63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166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917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BAD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9A6">
            <w:pPr>
              <w:rPr>
                <w:rFonts w:ascii="Times New Roman" w:hAnsi="Times New Roman" w:eastAsia="仿宋_GB2312" w:cs="Times New Roman"/>
                <w:color w:val="000000"/>
                <w:sz w:val="24"/>
                <w:szCs w:val="24"/>
              </w:rPr>
            </w:pPr>
          </w:p>
        </w:tc>
      </w:tr>
      <w:tr w14:paraId="455D61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E8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2B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E1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3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B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A0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E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9770">
            <w:pPr>
              <w:rPr>
                <w:rFonts w:ascii="Times New Roman" w:hAnsi="Times New Roman" w:eastAsia="仿宋_GB2312" w:cs="Times New Roman"/>
                <w:color w:val="000000"/>
                <w:sz w:val="24"/>
                <w:szCs w:val="24"/>
              </w:rPr>
            </w:pPr>
          </w:p>
        </w:tc>
      </w:tr>
      <w:tr w14:paraId="5C0DF0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FD4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0AE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2E2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4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75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39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9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0D6D">
            <w:pPr>
              <w:rPr>
                <w:rFonts w:ascii="Times New Roman" w:hAnsi="Times New Roman" w:eastAsia="仿宋_GB2312" w:cs="Times New Roman"/>
                <w:color w:val="000000"/>
                <w:sz w:val="24"/>
                <w:szCs w:val="24"/>
              </w:rPr>
            </w:pPr>
          </w:p>
        </w:tc>
      </w:tr>
      <w:tr w14:paraId="25D459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B8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FC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963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A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8B9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3C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E7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8F89">
            <w:pPr>
              <w:rPr>
                <w:rFonts w:ascii="Times New Roman" w:hAnsi="Times New Roman" w:eastAsia="仿宋_GB2312" w:cs="Times New Roman"/>
                <w:color w:val="000000"/>
                <w:sz w:val="24"/>
                <w:szCs w:val="24"/>
              </w:rPr>
            </w:pPr>
          </w:p>
        </w:tc>
      </w:tr>
      <w:tr w14:paraId="2E32B51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454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FC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E5F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B9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B8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8A4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7AB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79ED">
            <w:pPr>
              <w:rPr>
                <w:rFonts w:ascii="Times New Roman" w:hAnsi="Times New Roman" w:eastAsia="仿宋_GB2312" w:cs="Times New Roman"/>
                <w:color w:val="000000"/>
                <w:sz w:val="24"/>
                <w:szCs w:val="24"/>
              </w:rPr>
            </w:pPr>
          </w:p>
        </w:tc>
      </w:tr>
    </w:tbl>
    <w:p w14:paraId="712EA92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0EDD498">
      <w:pPr>
        <w:widowControl/>
        <w:jc w:val="left"/>
        <w:textAlignment w:val="center"/>
        <w:rPr>
          <w:rFonts w:ascii="Times New Roman" w:hAnsi="Times New Roman" w:eastAsia="仿宋_GB2312" w:cs="Times New Roman"/>
          <w:color w:val="000000"/>
          <w:kern w:val="0"/>
          <w:sz w:val="24"/>
          <w:szCs w:val="24"/>
          <w:lang w:bidi="ar"/>
        </w:rPr>
      </w:pPr>
    </w:p>
    <w:p w14:paraId="26DBABF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34E4C5C">
      <w:pPr>
        <w:widowControl/>
        <w:jc w:val="center"/>
        <w:rPr>
          <w:rFonts w:ascii="Times New Roman" w:hAnsi="Times New Roman" w:eastAsia="方正小标宋_GBK" w:cs="Times New Roman"/>
          <w:color w:val="000000"/>
          <w:kern w:val="0"/>
          <w:sz w:val="36"/>
          <w:szCs w:val="36"/>
        </w:rPr>
      </w:pPr>
    </w:p>
    <w:p w14:paraId="3F41B5C9">
      <w:pPr>
        <w:widowControl/>
        <w:spacing w:line="400" w:lineRule="exact"/>
        <w:textAlignment w:val="center"/>
        <w:rPr>
          <w:rFonts w:ascii="Times New Roman" w:hAnsi="Times New Roman" w:eastAsia="黑体" w:cs="Times New Roman"/>
          <w:color w:val="000000"/>
          <w:kern w:val="0"/>
          <w:sz w:val="36"/>
          <w:szCs w:val="36"/>
          <w:lang w:bidi="ar"/>
        </w:rPr>
      </w:pPr>
    </w:p>
    <w:p w14:paraId="21FEA5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A7D8FE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66786B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8046AE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B22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01E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651A1B4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9B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3E2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49B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CB6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D3E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A4DAFA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8E8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B1EC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CC3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5D0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D9D5">
            <w:pPr>
              <w:jc w:val="center"/>
              <w:rPr>
                <w:rFonts w:ascii="Times New Roman" w:hAnsi="Times New Roman" w:eastAsia="仿宋_GB2312" w:cs="Times New Roman"/>
                <w:color w:val="000000"/>
                <w:sz w:val="24"/>
                <w:szCs w:val="24"/>
              </w:rPr>
            </w:pPr>
          </w:p>
        </w:tc>
      </w:tr>
      <w:tr w14:paraId="481FAAA6">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6F2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6AD3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5A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8EA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3148">
            <w:pPr>
              <w:jc w:val="center"/>
              <w:rPr>
                <w:rFonts w:ascii="Times New Roman" w:hAnsi="Times New Roman" w:eastAsia="仿宋_GB2312" w:cs="Times New Roman"/>
                <w:color w:val="000000"/>
                <w:sz w:val="24"/>
                <w:szCs w:val="24"/>
              </w:rPr>
            </w:pPr>
          </w:p>
        </w:tc>
      </w:tr>
      <w:tr w14:paraId="0BE0467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FF9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111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85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D6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60D2B6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784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6B8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DB9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0EEE">
            <w:pPr>
              <w:jc w:val="center"/>
              <w:rPr>
                <w:rFonts w:ascii="Times New Roman" w:hAnsi="Times New Roman" w:eastAsia="仿宋_GB2312" w:cs="Times New Roman"/>
                <w:color w:val="000000"/>
                <w:sz w:val="24"/>
                <w:szCs w:val="24"/>
              </w:rPr>
            </w:pPr>
          </w:p>
        </w:tc>
      </w:tr>
      <w:tr w14:paraId="3E95FD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1B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D32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E0D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D37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ACF7">
            <w:pPr>
              <w:rPr>
                <w:rFonts w:ascii="Times New Roman" w:hAnsi="Times New Roman" w:eastAsia="仿宋_GB2312" w:cs="Times New Roman"/>
                <w:color w:val="000000"/>
                <w:sz w:val="24"/>
                <w:szCs w:val="24"/>
              </w:rPr>
            </w:pPr>
          </w:p>
        </w:tc>
      </w:tr>
      <w:tr w14:paraId="464BA86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E47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0907">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0B0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EB7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CD6A">
            <w:pPr>
              <w:rPr>
                <w:rFonts w:ascii="Times New Roman" w:hAnsi="Times New Roman" w:eastAsia="仿宋_GB2312" w:cs="Times New Roman"/>
                <w:color w:val="000000"/>
                <w:sz w:val="24"/>
                <w:szCs w:val="24"/>
              </w:rPr>
            </w:pPr>
          </w:p>
        </w:tc>
      </w:tr>
      <w:tr w14:paraId="00FFC8E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A78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907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54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94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5DC9">
            <w:pPr>
              <w:rPr>
                <w:rFonts w:ascii="Times New Roman" w:hAnsi="Times New Roman" w:eastAsia="宋体" w:cs="Times New Roman"/>
                <w:color w:val="000000"/>
                <w:sz w:val="24"/>
                <w:szCs w:val="24"/>
              </w:rPr>
            </w:pPr>
          </w:p>
        </w:tc>
      </w:tr>
      <w:tr w14:paraId="7DCCE09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DA4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CA4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F9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261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DDF5">
            <w:pPr>
              <w:rPr>
                <w:rFonts w:ascii="Times New Roman" w:hAnsi="Times New Roman" w:eastAsia="宋体" w:cs="Times New Roman"/>
                <w:color w:val="000000"/>
                <w:sz w:val="24"/>
                <w:szCs w:val="24"/>
              </w:rPr>
            </w:pPr>
          </w:p>
        </w:tc>
      </w:tr>
      <w:tr w14:paraId="342600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76D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D08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B1D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2C6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A5C1">
            <w:pPr>
              <w:rPr>
                <w:rFonts w:ascii="Times New Roman" w:hAnsi="Times New Roman" w:eastAsia="宋体" w:cs="Times New Roman"/>
                <w:color w:val="000000"/>
                <w:sz w:val="24"/>
                <w:szCs w:val="24"/>
              </w:rPr>
            </w:pPr>
          </w:p>
        </w:tc>
      </w:tr>
      <w:tr w14:paraId="6843416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C1C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E4E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B0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E8E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B26A">
            <w:pPr>
              <w:rPr>
                <w:rFonts w:ascii="Times New Roman" w:hAnsi="Times New Roman" w:eastAsia="宋体" w:cs="Times New Roman"/>
                <w:color w:val="000000"/>
                <w:sz w:val="24"/>
                <w:szCs w:val="24"/>
              </w:rPr>
            </w:pPr>
          </w:p>
        </w:tc>
      </w:tr>
    </w:tbl>
    <w:p w14:paraId="08B4C66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EFB607E">
      <w:pPr>
        <w:widowControl/>
        <w:jc w:val="left"/>
        <w:textAlignment w:val="center"/>
        <w:rPr>
          <w:rFonts w:ascii="Times New Roman" w:hAnsi="Times New Roman" w:eastAsia="宋体" w:cs="Times New Roman"/>
          <w:color w:val="000000"/>
          <w:kern w:val="0"/>
          <w:sz w:val="24"/>
          <w:szCs w:val="24"/>
          <w:lang w:bidi="ar"/>
        </w:rPr>
      </w:pPr>
    </w:p>
    <w:p w14:paraId="02DC1E5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D854A23">
      <w:pPr>
        <w:widowControl/>
        <w:jc w:val="center"/>
        <w:rPr>
          <w:rFonts w:ascii="Times New Roman" w:hAnsi="Times New Roman" w:eastAsia="方正小标宋_GBK" w:cs="Times New Roman"/>
          <w:color w:val="000000"/>
          <w:kern w:val="0"/>
          <w:sz w:val="36"/>
          <w:szCs w:val="36"/>
        </w:rPr>
      </w:pPr>
    </w:p>
    <w:p w14:paraId="01BB3077">
      <w:pPr>
        <w:pStyle w:val="11"/>
        <w:spacing w:line="400" w:lineRule="exact"/>
        <w:rPr>
          <w:rFonts w:ascii="Times New Roman" w:hAnsi="Times New Roman" w:eastAsia="华文中宋" w:cs="Times New Roman"/>
          <w:color w:val="000000"/>
          <w:kern w:val="0"/>
          <w:sz w:val="32"/>
          <w:szCs w:val="32"/>
          <w:lang w:bidi="ar"/>
        </w:rPr>
      </w:pPr>
    </w:p>
    <w:p w14:paraId="014BE4D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B0E2C7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4091C0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3"/>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113DCDD">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2D2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FEAB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356ABB5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7E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C03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88F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9A8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DE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DD9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D36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29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744C42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70C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94A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7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96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11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BB7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F21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6FD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C00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6A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938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D976">
            <w:pPr>
              <w:jc w:val="center"/>
              <w:rPr>
                <w:rFonts w:ascii="Times New Roman" w:hAnsi="Times New Roman" w:eastAsia="仿宋_GB2312" w:cs="Times New Roman"/>
                <w:color w:val="000000"/>
                <w:sz w:val="22"/>
              </w:rPr>
            </w:pPr>
          </w:p>
        </w:tc>
      </w:tr>
      <w:tr w14:paraId="5EEBB1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6A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F8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C5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22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2D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BA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EC3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23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4C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E0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BF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56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1F858E1">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B048">
            <w:pPr>
              <w:keepNext w:val="0"/>
              <w:keepLines w:val="0"/>
              <w:widowControl/>
              <w:suppressLineNumbers w:val="0"/>
              <w:jc w:val="center"/>
              <w:textAlignment w:val="center"/>
              <w:rPr>
                <w:rFonts w:hint="default" w:ascii="Times New Roman" w:hAnsi="Times New Roman" w:eastAsia="仿宋_GB2312" w:cs="Times New Roman"/>
                <w:color w:val="000000"/>
                <w:sz w:val="22"/>
                <w:lang w:val="en-US"/>
              </w:rPr>
            </w:pPr>
            <w:r>
              <w:rPr>
                <w:rFonts w:hint="eastAsia" w:ascii="宋体" w:hAnsi="宋体" w:eastAsia="宋体" w:cs="宋体"/>
                <w:i w:val="0"/>
                <w:iCs w:val="0"/>
                <w:color w:val="000000"/>
                <w:kern w:val="0"/>
                <w:sz w:val="22"/>
                <w:szCs w:val="22"/>
                <w:u w:val="none"/>
                <w:lang w:val="en-US" w:eastAsia="zh-CN" w:bidi="ar"/>
              </w:rPr>
              <w:t>31.5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1EF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2A5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E00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732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04D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27.50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AA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52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3292">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7.84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CFE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990A">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966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9.76</w:t>
            </w:r>
          </w:p>
        </w:tc>
      </w:tr>
    </w:tbl>
    <w:p w14:paraId="0812AA7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8A245F4">
      <w:pPr>
        <w:autoSpaceDE w:val="0"/>
        <w:autoSpaceDN w:val="0"/>
        <w:adjustRightInd w:val="0"/>
        <w:ind w:left="315" w:leftChars="150"/>
        <w:jc w:val="left"/>
        <w:rPr>
          <w:rFonts w:ascii="Times New Roman" w:hAnsi="Times New Roman" w:eastAsia="宋体" w:cs="Times New Roman"/>
          <w:kern w:val="0"/>
          <w:sz w:val="24"/>
          <w:szCs w:val="24"/>
        </w:rPr>
      </w:pPr>
    </w:p>
    <w:p w14:paraId="784B90AE">
      <w:pPr>
        <w:autoSpaceDE w:val="0"/>
        <w:autoSpaceDN w:val="0"/>
        <w:adjustRightInd w:val="0"/>
        <w:ind w:left="315" w:leftChars="150"/>
        <w:jc w:val="left"/>
        <w:rPr>
          <w:rFonts w:ascii="Times New Roman" w:hAnsi="Times New Roman" w:eastAsia="宋体" w:cs="Times New Roman"/>
          <w:kern w:val="0"/>
          <w:sz w:val="24"/>
          <w:szCs w:val="24"/>
        </w:rPr>
      </w:pPr>
    </w:p>
    <w:p w14:paraId="50A156AC">
      <w:pPr>
        <w:autoSpaceDE w:val="0"/>
        <w:autoSpaceDN w:val="0"/>
        <w:adjustRightInd w:val="0"/>
        <w:ind w:left="315" w:leftChars="150"/>
        <w:jc w:val="left"/>
        <w:rPr>
          <w:rFonts w:ascii="Times New Roman" w:hAnsi="Times New Roman" w:eastAsia="宋体" w:cs="Times New Roman"/>
          <w:kern w:val="0"/>
          <w:sz w:val="24"/>
          <w:szCs w:val="24"/>
        </w:rPr>
      </w:pPr>
    </w:p>
    <w:p w14:paraId="7FE2D6A6">
      <w:pPr>
        <w:autoSpaceDE w:val="0"/>
        <w:autoSpaceDN w:val="0"/>
        <w:adjustRightInd w:val="0"/>
        <w:ind w:left="315" w:leftChars="150"/>
        <w:jc w:val="left"/>
        <w:rPr>
          <w:rFonts w:ascii="Times New Roman" w:hAnsi="Times New Roman" w:eastAsia="宋体" w:cs="Times New Roman"/>
          <w:kern w:val="0"/>
          <w:sz w:val="24"/>
          <w:szCs w:val="24"/>
        </w:rPr>
      </w:pPr>
    </w:p>
    <w:p w14:paraId="53EEA6AB">
      <w:pPr>
        <w:autoSpaceDE w:val="0"/>
        <w:autoSpaceDN w:val="0"/>
        <w:adjustRightInd w:val="0"/>
        <w:ind w:left="315" w:leftChars="150"/>
        <w:jc w:val="left"/>
        <w:rPr>
          <w:rFonts w:ascii="Times New Roman" w:hAnsi="Times New Roman" w:eastAsia="宋体" w:cs="Times New Roman"/>
          <w:kern w:val="0"/>
          <w:sz w:val="24"/>
          <w:szCs w:val="24"/>
        </w:rPr>
      </w:pPr>
    </w:p>
    <w:p w14:paraId="76F25F4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CA44F32">
      <w:pPr>
        <w:pStyle w:val="17"/>
        <w:rPr>
          <w:rFonts w:ascii="Times New Roman" w:hAnsi="Times New Roman" w:cs="Times New Roman"/>
          <w:sz w:val="72"/>
          <w:szCs w:val="72"/>
        </w:rPr>
      </w:pPr>
    </w:p>
    <w:p w14:paraId="0F50C620">
      <w:pPr>
        <w:pStyle w:val="17"/>
        <w:rPr>
          <w:rFonts w:ascii="Times New Roman" w:hAnsi="Times New Roman" w:cs="Times New Roman"/>
          <w:sz w:val="72"/>
          <w:szCs w:val="72"/>
        </w:rPr>
      </w:pPr>
    </w:p>
    <w:p w14:paraId="64197103">
      <w:pPr>
        <w:pStyle w:val="17"/>
        <w:rPr>
          <w:rFonts w:ascii="Times New Roman" w:hAnsi="Times New Roman" w:cs="Times New Roman"/>
          <w:sz w:val="72"/>
          <w:szCs w:val="72"/>
        </w:rPr>
      </w:pPr>
    </w:p>
    <w:p w14:paraId="6094864C">
      <w:pPr>
        <w:pStyle w:val="17"/>
        <w:jc w:val="center"/>
        <w:rPr>
          <w:rFonts w:ascii="Times New Roman" w:hAnsi="Times New Roman" w:cs="Times New Roman"/>
          <w:sz w:val="72"/>
          <w:szCs w:val="72"/>
        </w:rPr>
      </w:pPr>
    </w:p>
    <w:p w14:paraId="0278F9F3">
      <w:pPr>
        <w:pStyle w:val="17"/>
        <w:jc w:val="center"/>
        <w:rPr>
          <w:rFonts w:ascii="Times New Roman" w:hAnsi="Times New Roman" w:eastAsia="方正小标宋_GBK" w:cs="Times New Roman"/>
          <w:sz w:val="72"/>
          <w:szCs w:val="72"/>
        </w:rPr>
      </w:pPr>
    </w:p>
    <w:p w14:paraId="4B21A38A">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26978B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0FCF06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03B529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921B3F0">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3974.3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45.18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含专项资金</w:t>
      </w:r>
      <w:r>
        <w:rPr>
          <w:rFonts w:hint="eastAsia" w:ascii="Times New Roman" w:hAnsi="Times New Roman" w:eastAsia="仿宋_GB2312" w:cs="Times New Roman"/>
          <w:sz w:val="32"/>
          <w:szCs w:val="32"/>
          <w:lang w:eastAsia="zh-CN"/>
        </w:rPr>
        <w:t>。</w:t>
      </w:r>
    </w:p>
    <w:p w14:paraId="11ABB6F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13BA5B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85B0DC6">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46D643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2695.75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55.92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2124.64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54.92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E8FFA5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12FF53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3974.3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45.18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上年度</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rPr>
        <w:t>含专项资金</w:t>
      </w:r>
      <w:r>
        <w:rPr>
          <w:rFonts w:hint="eastAsia" w:ascii="Times New Roman" w:hAnsi="Times New Roman" w:eastAsia="仿宋_GB2312" w:cs="Times New Roman"/>
          <w:sz w:val="32"/>
          <w:szCs w:val="32"/>
          <w:lang w:eastAsia="zh-CN"/>
        </w:rPr>
        <w:t>。</w:t>
      </w:r>
    </w:p>
    <w:p w14:paraId="1B9BC8A1">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1CDB97F">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8A06FCC">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B27A5A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4D5F10C">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178.62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32.78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hint="eastAsia" w:ascii="Times New Roman" w:hAnsi="Times New Roman" w:eastAsia="仿宋_GB2312" w:cs="Times New Roman"/>
          <w:sz w:val="32"/>
          <w:szCs w:val="32"/>
          <w:lang w:val="en-US" w:eastAsia="zh-CN"/>
        </w:rPr>
        <w:t>4542.38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93.368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w:t>
      </w:r>
      <w:r>
        <w:rPr>
          <w:rFonts w:hint="eastAsia" w:ascii="Times New Roman" w:hAnsi="Times New Roman" w:eastAsia="仿宋_GB2312" w:cs="Times New Roman"/>
          <w:sz w:val="32"/>
          <w:szCs w:val="32"/>
          <w:lang w:val="en-US" w:eastAsia="zh-CN"/>
        </w:rPr>
        <w:t>55.64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CC42DEF">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E64CE8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CB0F3F5">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p>
    <w:p w14:paraId="148267DF">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559FCABF">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w:t>
      </w:r>
    </w:p>
    <w:p w14:paraId="470AD711">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76624B80">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eastAsia="zh-CN"/>
        </w:rPr>
        <w:t>。</w:t>
      </w:r>
    </w:p>
    <w:p w14:paraId="6DEB44BB">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178.62</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178.62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97DB3A0">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卫生健康支出。</w:t>
      </w:r>
    </w:p>
    <w:p w14:paraId="2A3155A8">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32.78</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32.78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23A4F5F1">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城乡社区支出。</w:t>
      </w:r>
    </w:p>
    <w:p w14:paraId="11923A59">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8CE3BA4">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农林水支出。</w:t>
      </w:r>
    </w:p>
    <w:p w14:paraId="24B74933">
      <w:pPr>
        <w:pStyle w:val="17"/>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4542.38</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4542.38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37B39ED3">
      <w:pPr>
        <w:pStyle w:val="17"/>
        <w:numPr>
          <w:ilvl w:val="0"/>
          <w:numId w:val="1"/>
        </w:numPr>
        <w:overflowPunct w:val="0"/>
        <w:autoSpaceDE/>
        <w:autoSpaceDN/>
        <w:spacing w:line="600" w:lineRule="exact"/>
        <w:ind w:left="-10" w:leftChars="0" w:firstLine="640" w:firstLineChars="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其他支出</w:t>
      </w:r>
      <w:r>
        <w:rPr>
          <w:rFonts w:hint="eastAsia" w:ascii="Times New Roman" w:hAnsi="Times New Roman" w:eastAsia="仿宋_GB2312" w:cs="Times New Roman"/>
          <w:sz w:val="32"/>
          <w:szCs w:val="32"/>
          <w:lang w:val="en-US" w:eastAsia="zh-CN"/>
        </w:rPr>
        <w:t xml:space="preserve"> </w:t>
      </w:r>
    </w:p>
    <w:p w14:paraId="1FB8A200">
      <w:pPr>
        <w:pStyle w:val="17"/>
        <w:numPr>
          <w:ilvl w:val="0"/>
          <w:numId w:val="0"/>
        </w:numPr>
        <w:overflowPunct w:val="0"/>
        <w:autoSpaceDE/>
        <w:autoSpaceDN/>
        <w:spacing w:line="600" w:lineRule="exact"/>
        <w:ind w:left="630" w:leftChars="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55.64</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455.64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259081D">
      <w:pPr>
        <w:pStyle w:val="17"/>
        <w:numPr>
          <w:ilvl w:val="0"/>
          <w:numId w:val="0"/>
        </w:numPr>
        <w:overflowPunct w:val="0"/>
        <w:autoSpaceDE/>
        <w:autoSpaceDN/>
        <w:spacing w:line="600" w:lineRule="exact"/>
        <w:jc w:val="both"/>
        <w:rPr>
          <w:rFonts w:hint="default" w:ascii="Times New Roman" w:hAnsi="Times New Roman" w:eastAsia="仿宋_GB2312" w:cs="Times New Roman"/>
          <w:sz w:val="32"/>
          <w:szCs w:val="32"/>
          <w:lang w:val="en-US" w:eastAsia="zh-CN"/>
        </w:rPr>
      </w:pPr>
    </w:p>
    <w:p w14:paraId="2CFD880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E5E4253">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4820.39</w:t>
      </w:r>
      <w:r>
        <w:rPr>
          <w:rFonts w:ascii="Times New Roman" w:hAnsi="Times New Roman" w:eastAsia="仿宋_GB2312" w:cs="Times New Roman"/>
          <w:sz w:val="32"/>
          <w:szCs w:val="32"/>
        </w:rPr>
        <w:t>万元，其中：</w:t>
      </w:r>
    </w:p>
    <w:p w14:paraId="1055F20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2398.96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49.76</w:t>
      </w:r>
      <w:r>
        <w:rPr>
          <w:rFonts w:ascii="Times New Roman" w:hAnsi="Times New Roman" w:eastAsia="仿宋_GB2312" w:cs="Times New Roman"/>
          <w:sz w:val="32"/>
          <w:szCs w:val="32"/>
        </w:rPr>
        <w:t>%,主要包括基本工资、津贴补贴、奖金、伙食补助费。</w:t>
      </w:r>
    </w:p>
    <w:p w14:paraId="5B59E61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296.79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6.16</w:t>
      </w:r>
      <w:r>
        <w:rPr>
          <w:rFonts w:ascii="Times New Roman" w:hAnsi="Times New Roman" w:eastAsia="仿宋_GB2312" w:cs="Times New Roman"/>
          <w:sz w:val="32"/>
          <w:szCs w:val="32"/>
        </w:rPr>
        <w:t>%，主要包括办公费、印刷费、咨询费、手续费。</w:t>
      </w:r>
    </w:p>
    <w:p w14:paraId="45B59638">
      <w:pPr>
        <w:pStyle w:val="17"/>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B31721A">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DEF645">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55.87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：上年公务接待支出今年走单</w:t>
      </w:r>
      <w:r>
        <w:rPr>
          <w:rFonts w:ascii="Times New Roman" w:hAnsi="Times New Roman" w:eastAsia="仿宋_GB2312" w:cs="Times New Roman"/>
          <w:sz w:val="32"/>
          <w:szCs w:val="32"/>
        </w:rPr>
        <w:t>。</w:t>
      </w:r>
    </w:p>
    <w:p w14:paraId="79D184A2">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18317CD">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A69B76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7.836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2.096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原因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2024年因候鸟保护购入执法车，导致</w:t>
      </w:r>
      <w:r>
        <w:rPr>
          <w:rFonts w:ascii="Times New Roman" w:hAnsi="Times New Roman" w:eastAsia="仿宋_GB2312" w:cs="Times New Roman"/>
          <w:sz w:val="32"/>
          <w:szCs w:val="32"/>
        </w:rPr>
        <w:t>公务用车购置费及运行维护费支出</w:t>
      </w:r>
      <w:r>
        <w:rPr>
          <w:rFonts w:hint="eastAsia" w:ascii="Times New Roman" w:hAnsi="Times New Roman" w:eastAsia="仿宋_GB2312" w:cs="Times New Roman"/>
          <w:sz w:val="32"/>
          <w:szCs w:val="32"/>
          <w:lang w:eastAsia="zh-CN"/>
        </w:rPr>
        <w:t>超预算。</w:t>
      </w:r>
    </w:p>
    <w:p w14:paraId="2C43C1BD">
      <w:pPr>
        <w:pStyle w:val="17"/>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35.49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11.68</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全年共接待来访团组</w:t>
      </w:r>
      <w:r>
        <w:rPr>
          <w:rFonts w:hint="eastAsia" w:ascii="Times New Roman" w:hAnsi="Times New Roman" w:eastAsia="仿宋_GB2312" w:cs="Times New Roman"/>
          <w:color w:val="auto"/>
          <w:sz w:val="32"/>
          <w:szCs w:val="32"/>
          <w:u w:val="none"/>
          <w:lang w:val="en-US" w:eastAsia="zh-CN"/>
        </w:rPr>
        <w:t>116</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610</w:t>
      </w:r>
      <w:r>
        <w:rPr>
          <w:rFonts w:ascii="Times New Roman" w:hAnsi="Times New Roman" w:eastAsia="仿宋_GB2312" w:cs="Times New Roman"/>
          <w:color w:val="auto"/>
          <w:sz w:val="32"/>
          <w:szCs w:val="32"/>
          <w:u w:val="none"/>
        </w:rPr>
        <w:t>人次，主要是</w:t>
      </w:r>
      <w:r>
        <w:rPr>
          <w:rFonts w:hint="eastAsia" w:ascii="仿宋_GB2312" w:hAnsi="仿宋_GB2312" w:eastAsia="仿宋_GB2312" w:cs="仿宋_GB2312"/>
          <w:sz w:val="32"/>
          <w:szCs w:val="32"/>
          <w:u w:val="none"/>
        </w:rPr>
        <w:t>上级项目检查、邀请专业技术力量发生的接待支出</w:t>
      </w:r>
      <w:r>
        <w:rPr>
          <w:rFonts w:ascii="Times New Roman" w:hAnsi="Times New Roman" w:eastAsia="仿宋_GB2312" w:cs="Times New Roman"/>
          <w:color w:val="auto"/>
          <w:sz w:val="32"/>
          <w:szCs w:val="32"/>
          <w:u w:val="none"/>
        </w:rPr>
        <w:t>。</w:t>
      </w:r>
    </w:p>
    <w:p w14:paraId="5E237E8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038B6A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2E3520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263D22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296.79</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22.95</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7.73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办公费用等增加</w:t>
      </w:r>
      <w:r>
        <w:rPr>
          <w:rFonts w:ascii="Times New Roman" w:hAnsi="Times New Roman" w:eastAsia="仿宋_GB2312" w:cs="Times New Roman"/>
          <w:sz w:val="32"/>
          <w:szCs w:val="32"/>
        </w:rPr>
        <w:t>。</w:t>
      </w:r>
    </w:p>
    <w:p w14:paraId="08DFE86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30D69E2">
      <w:pPr>
        <w:pStyle w:val="17"/>
        <w:overflowPunct w:val="0"/>
        <w:autoSpaceDE/>
        <w:autoSpaceDN/>
        <w:spacing w:line="600" w:lineRule="exact"/>
        <w:ind w:firstLine="640" w:firstLineChars="200"/>
        <w:jc w:val="both"/>
        <w:rPr>
          <w:rFonts w:hint="eastAsia" w:ascii="Times New Roman" w:hAnsi="Times New Roman" w:eastAsia="仿宋_GB2312" w:cs="Times New Roman"/>
          <w:kern w:val="0"/>
          <w:sz w:val="32"/>
          <w:szCs w:val="32"/>
          <w:u w:val="none"/>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w:t>
      </w:r>
      <w:r>
        <w:rPr>
          <w:rFonts w:eastAsia="仿宋_GB2312"/>
          <w:kern w:val="0"/>
          <w:sz w:val="32"/>
          <w:szCs w:val="32"/>
          <w:u w:val="none"/>
        </w:rPr>
        <w:t>用于召开</w:t>
      </w:r>
      <w:r>
        <w:rPr>
          <w:rFonts w:hint="eastAsia" w:eastAsia="仿宋_GB2312"/>
          <w:kern w:val="0"/>
          <w:sz w:val="32"/>
          <w:szCs w:val="32"/>
          <w:lang w:val="en-US" w:eastAsia="zh-CN"/>
        </w:rPr>
        <w:t>2次会议</w:t>
      </w:r>
      <w:r>
        <w:rPr>
          <w:rFonts w:eastAsia="仿宋_GB2312"/>
          <w:kern w:val="0"/>
          <w:sz w:val="32"/>
          <w:szCs w:val="32"/>
          <w:u w:val="none"/>
        </w:rPr>
        <w:t>，人数</w:t>
      </w:r>
      <w:r>
        <w:rPr>
          <w:rFonts w:hint="eastAsia" w:eastAsia="仿宋_GB2312"/>
          <w:sz w:val="32"/>
          <w:szCs w:val="32"/>
          <w:u w:val="none"/>
          <w:lang w:val="en-US" w:eastAsia="zh-CN"/>
        </w:rPr>
        <w:t>260</w:t>
      </w:r>
      <w:r>
        <w:rPr>
          <w:rFonts w:eastAsia="仿宋_GB2312"/>
          <w:kern w:val="0"/>
          <w:sz w:val="32"/>
          <w:szCs w:val="32"/>
          <w:u w:val="none"/>
        </w:rPr>
        <w:t>人，内容为</w:t>
      </w:r>
      <w:r>
        <w:rPr>
          <w:rFonts w:hint="eastAsia" w:eastAsia="仿宋_GB2312"/>
          <w:kern w:val="0"/>
          <w:sz w:val="32"/>
          <w:szCs w:val="32"/>
          <w:u w:val="none"/>
          <w:lang w:eastAsia="zh-CN"/>
        </w:rPr>
        <w:t>林长制培训工作会议用水等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万元，</w:t>
      </w:r>
      <w:r>
        <w:rPr>
          <w:rFonts w:eastAsia="仿宋_GB2312"/>
          <w:kern w:val="0"/>
          <w:sz w:val="32"/>
          <w:szCs w:val="32"/>
          <w:u w:val="none"/>
        </w:rPr>
        <w:t>用于开展</w:t>
      </w:r>
      <w:r>
        <w:rPr>
          <w:rFonts w:hint="eastAsia" w:eastAsia="仿宋_GB2312"/>
          <w:kern w:val="0"/>
          <w:sz w:val="32"/>
          <w:szCs w:val="32"/>
          <w:u w:val="none"/>
          <w:lang w:val="en-US" w:eastAsia="zh-CN"/>
        </w:rPr>
        <w:t>1次</w:t>
      </w:r>
      <w:r>
        <w:rPr>
          <w:rFonts w:eastAsia="仿宋_GB2312"/>
          <w:kern w:val="0"/>
          <w:sz w:val="32"/>
          <w:szCs w:val="32"/>
        </w:rPr>
        <w:t>培训</w:t>
      </w:r>
      <w:r>
        <w:rPr>
          <w:rFonts w:eastAsia="仿宋_GB2312"/>
          <w:kern w:val="0"/>
          <w:sz w:val="32"/>
          <w:szCs w:val="32"/>
          <w:u w:val="none"/>
        </w:rPr>
        <w:t>，人数</w:t>
      </w:r>
      <w:r>
        <w:rPr>
          <w:rFonts w:hint="eastAsia" w:eastAsia="仿宋_GB2312"/>
          <w:sz w:val="32"/>
          <w:szCs w:val="32"/>
          <w:u w:val="none"/>
          <w:lang w:val="en-US" w:eastAsia="zh-CN"/>
        </w:rPr>
        <w:t>1</w:t>
      </w:r>
      <w:r>
        <w:rPr>
          <w:rFonts w:eastAsia="仿宋_GB2312"/>
          <w:kern w:val="0"/>
          <w:sz w:val="32"/>
          <w:szCs w:val="32"/>
          <w:u w:val="none"/>
        </w:rPr>
        <w:t>人，内容</w:t>
      </w:r>
      <w:r>
        <w:rPr>
          <w:rFonts w:eastAsia="仿宋_GB2312"/>
          <w:color w:val="auto"/>
          <w:kern w:val="0"/>
          <w:sz w:val="32"/>
          <w:szCs w:val="32"/>
          <w:highlight w:val="none"/>
          <w:u w:val="none"/>
        </w:rPr>
        <w:t>为</w:t>
      </w:r>
      <w:r>
        <w:rPr>
          <w:rFonts w:hint="eastAsia" w:eastAsia="仿宋_GB2312"/>
          <w:color w:val="auto"/>
          <w:kern w:val="0"/>
          <w:sz w:val="32"/>
          <w:szCs w:val="32"/>
          <w:highlight w:val="none"/>
          <w:u w:val="none"/>
          <w:lang w:eastAsia="zh-CN"/>
        </w:rPr>
        <w:t>职工</w:t>
      </w:r>
      <w:r>
        <w:rPr>
          <w:rFonts w:hint="eastAsia" w:ascii="Times New Roman" w:hAnsi="Times New Roman" w:eastAsia="仿宋_GB2312" w:cs="Times New Roman"/>
          <w:color w:val="auto"/>
          <w:kern w:val="0"/>
          <w:sz w:val="32"/>
          <w:szCs w:val="32"/>
          <w:highlight w:val="none"/>
          <w:u w:val="none"/>
          <w:lang w:eastAsia="zh-CN"/>
        </w:rPr>
        <w:t>出差培训费。</w:t>
      </w:r>
    </w:p>
    <w:p w14:paraId="6CE59B7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2944903">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629.12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38.61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9.23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581.28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289.59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46.03</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289.59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3B56E88">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7160276">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85FB9F2">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407AF6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372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372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5.64</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护林员工资</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候鸟保护</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372</w:t>
      </w:r>
      <w:r>
        <w:rPr>
          <w:rFonts w:ascii="Times New Roman" w:hAnsi="Times New Roman" w:eastAsia="仿宋_GB2312" w:cs="Times New Roman"/>
          <w:kern w:val="0"/>
          <w:sz w:val="32"/>
          <w:szCs w:val="32"/>
        </w:rPr>
        <w:t>万元。</w:t>
      </w:r>
    </w:p>
    <w:p w14:paraId="1A25BD2C">
      <w:pPr>
        <w:pStyle w:val="12"/>
        <w:numPr>
          <w:ilvl w:val="0"/>
          <w:numId w:val="0"/>
        </w:numPr>
        <w:ind w:firstLine="420" w:firstLineChars="0"/>
        <w:rPr>
          <w:rFonts w:hint="eastAsia" w:eastAsia="仿宋_GB2312" w:cs="Times New Roman"/>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4895.13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4820.39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98.38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98.4</w:t>
      </w:r>
      <w:r>
        <w:rPr>
          <w:rFonts w:ascii="Times New Roman" w:hAnsi="Times New Roman" w:eastAsia="仿宋_GB2312" w:cs="Times New Roman"/>
          <w:sz w:val="32"/>
          <w:szCs w:val="32"/>
        </w:rPr>
        <w:t>分。绩效目标完成情况</w:t>
      </w:r>
      <w:r>
        <w:rPr>
          <w:rFonts w:hint="eastAsia" w:eastAsia="仿宋_GB2312" w:cs="Times New Roman"/>
          <w:sz w:val="32"/>
          <w:szCs w:val="32"/>
          <w:lang w:eastAsia="zh-CN"/>
        </w:rPr>
        <w:t>及改进措施</w:t>
      </w:r>
      <w:r>
        <w:rPr>
          <w:rFonts w:ascii="Times New Roman" w:hAnsi="Times New Roman" w:eastAsia="仿宋_GB2312" w:cs="Times New Roman"/>
          <w:sz w:val="32"/>
          <w:szCs w:val="32"/>
        </w:rPr>
        <w:t>：</w:t>
      </w:r>
      <w:r>
        <w:rPr>
          <w:rFonts w:hint="eastAsia" w:eastAsia="仿宋_GB2312" w:cs="Times New Roman"/>
          <w:sz w:val="32"/>
          <w:szCs w:val="32"/>
          <w:lang w:eastAsia="zh-CN"/>
        </w:rPr>
        <w:t>绩效目标完成情况良好。</w:t>
      </w:r>
    </w:p>
    <w:p w14:paraId="22F0C4E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改进措施：1.推进生态建设。</w:t>
      </w:r>
      <w:r>
        <w:rPr>
          <w:rFonts w:hint="eastAsia" w:ascii="仿宋_GB2312" w:hAnsi="仿宋_GB2312" w:eastAsia="仿宋_GB2312" w:cs="仿宋_GB2312"/>
          <w:kern w:val="2"/>
          <w:sz w:val="32"/>
          <w:szCs w:val="32"/>
          <w:highlight w:val="none"/>
          <w:lang w:val="en-US" w:eastAsia="zh-CN" w:bidi="ar-SA"/>
        </w:rPr>
        <w:t>继续推进国土绿化、退耕还林等生态工程，</w:t>
      </w:r>
      <w:r>
        <w:rPr>
          <w:rFonts w:hint="eastAsia" w:ascii="仿宋_GB2312" w:hAnsi="仿宋_GB2312" w:eastAsia="仿宋_GB2312" w:cs="仿宋_GB2312"/>
          <w:b w:val="0"/>
          <w:bCs w:val="0"/>
          <w:sz w:val="32"/>
          <w:szCs w:val="32"/>
          <w:lang w:val="en-US" w:eastAsia="zh-CN"/>
        </w:rPr>
        <w:t>巩固绿化成果。</w:t>
      </w:r>
      <w:r>
        <w:rPr>
          <w:rFonts w:hint="eastAsia" w:ascii="Times New Roman" w:hAnsi="Times New Roman" w:eastAsia="仿宋_GB2312" w:cs="Times New Roman"/>
          <w:b w:val="0"/>
          <w:bCs w:val="0"/>
          <w:sz w:val="32"/>
          <w:szCs w:val="32"/>
          <w:lang w:val="en-US" w:eastAsia="zh-CN"/>
        </w:rPr>
        <w:t>进一步完善乡村绿化、义务植树管护制度，切实有效巩固乡村绿化、义务植树成果，做到树有人种、种有人管，真正做到种一片，绿一片。紧盯湘江源区生态综合治理项目的扫尾工作，2025年湘江源区生态综合治理项目及国土绿化的申报工作并抓好项目的实施。</w:t>
      </w:r>
    </w:p>
    <w:p w14:paraId="490CF96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2.强化生态保护。一是</w:t>
      </w:r>
      <w:r>
        <w:rPr>
          <w:rFonts w:hint="eastAsia" w:ascii="仿宋_GB2312" w:hAnsi="仿宋_GB2312" w:eastAsia="仿宋_GB2312" w:cs="仿宋_GB2312"/>
          <w:kern w:val="2"/>
          <w:sz w:val="32"/>
          <w:szCs w:val="32"/>
          <w:highlight w:val="none"/>
          <w:lang w:val="en-US" w:eastAsia="zh-CN" w:bidi="ar-SA"/>
        </w:rPr>
        <w:t>加强生态保护与修复，提升林业科技创新能力和法治建设水平，建立健全科学的森林防灭火责任网络体系，确保森林防灭火工作落到实处，切实保护好森林资源与人民群众生命财产安全。强化有害生物防控，加强生物多样性保护。2025年完成候鸟科普馆建设；持续深入开展“检视反思、雷霆打击、倾力管护、铁腕正风、强基固本、全民爱鸟”六大专项行动，严厉打击破坏候鸟等野生动植物违法行为；加强林业资源保护管理，确保林业执法工作衔接有序，力度不减。</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进一步加强森林防火宣传、森林火灾隐患排查、乡镇防火工作监督和森林消防队伍防灭火能力建设，确保全县无较大以上森林火灾发生。</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b w:val="0"/>
          <w:bCs w:val="0"/>
          <w:kern w:val="2"/>
          <w:sz w:val="32"/>
          <w:szCs w:val="32"/>
          <w:highlight w:val="none"/>
          <w:lang w:val="en-US" w:eastAsia="zh-CN" w:bidi="ar-SA"/>
        </w:rPr>
        <w:t>积极开展森林</w:t>
      </w:r>
      <w:r>
        <w:rPr>
          <w:rFonts w:hint="eastAsia" w:ascii="仿宋_GB2312" w:hAnsi="仿宋_GB2312" w:eastAsia="仿宋_GB2312" w:cs="仿宋_GB2312"/>
          <w:kern w:val="2"/>
          <w:sz w:val="32"/>
          <w:szCs w:val="32"/>
          <w:highlight w:val="none"/>
          <w:lang w:val="en-US" w:eastAsia="zh-CN" w:bidi="ar-SA"/>
        </w:rPr>
        <w:t>督查、图斑监测和专项打击行动，紧紧围绕森林资源监管保护中心工作，牢牢守住生态保护红线，不断提高森林资源管理水平，力保我县森林资源现状排名持续靠前，促进林业生态高质量发展。</w:t>
      </w:r>
    </w:p>
    <w:p w14:paraId="77B492B9">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3.发展生态产业。</w:t>
      </w:r>
      <w:r>
        <w:rPr>
          <w:rFonts w:hint="eastAsia" w:ascii="仿宋_GB2312" w:hAnsi="仿宋_GB2312" w:eastAsia="仿宋_GB2312" w:cs="仿宋_GB2312"/>
          <w:kern w:val="2"/>
          <w:sz w:val="32"/>
          <w:szCs w:val="32"/>
          <w:highlight w:val="none"/>
          <w:lang w:val="en-US" w:eastAsia="zh-CN" w:bidi="ar-SA"/>
        </w:rPr>
        <w:t>大力推行种植油茶等经济树种，积极完成油茶造林3年15000亩、油茶低改3年30000亩的任务。预计永州市油茶示范奖补项目期末，蓝山县项目区油茶亩均年产值5000 元，种植户亩均增收2500 元/年以上，年产值增收0.41亿元，油茶年总产值0.82亿元。结合蓝山实际，做强森林药材、香精香料，做优竹类、苗木花卉、森林景观利用等产业；发挥资源优势，因地制宜发展经济林、林产品加工、“林家乐”和森林旅游等林业特色产业，促进林草产业融合发展，实现“生态美、产业兴、百姓富”发展目标。</w:t>
      </w:r>
    </w:p>
    <w:p w14:paraId="1F1E9C39">
      <w:pPr>
        <w:pStyle w:val="17"/>
        <w:jc w:val="center"/>
        <w:rPr>
          <w:rFonts w:ascii="Times New Roman" w:hAnsi="Times New Roman" w:cs="Times New Roman"/>
          <w:sz w:val="72"/>
          <w:szCs w:val="72"/>
        </w:rPr>
      </w:pPr>
    </w:p>
    <w:p w14:paraId="06AC8405">
      <w:pPr>
        <w:pStyle w:val="17"/>
        <w:jc w:val="center"/>
        <w:rPr>
          <w:rFonts w:ascii="Times New Roman" w:hAnsi="Times New Roman" w:cs="Times New Roman"/>
          <w:sz w:val="72"/>
          <w:szCs w:val="72"/>
        </w:rPr>
      </w:pPr>
    </w:p>
    <w:p w14:paraId="2F0C45B7">
      <w:pPr>
        <w:pStyle w:val="17"/>
        <w:jc w:val="center"/>
        <w:rPr>
          <w:rFonts w:ascii="Times New Roman" w:hAnsi="Times New Roman" w:cs="Times New Roman"/>
          <w:sz w:val="72"/>
          <w:szCs w:val="72"/>
        </w:rPr>
      </w:pPr>
    </w:p>
    <w:p w14:paraId="6BE88D14">
      <w:pPr>
        <w:pStyle w:val="17"/>
        <w:jc w:val="center"/>
        <w:rPr>
          <w:rFonts w:ascii="Times New Roman" w:hAnsi="Times New Roman" w:cs="Times New Roman"/>
          <w:sz w:val="72"/>
          <w:szCs w:val="72"/>
        </w:rPr>
      </w:pPr>
    </w:p>
    <w:p w14:paraId="380F0DB2">
      <w:pPr>
        <w:pStyle w:val="17"/>
        <w:jc w:val="center"/>
        <w:rPr>
          <w:rFonts w:ascii="Times New Roman" w:hAnsi="Times New Roman" w:cs="Times New Roman"/>
          <w:sz w:val="72"/>
          <w:szCs w:val="72"/>
        </w:rPr>
      </w:pPr>
    </w:p>
    <w:p w14:paraId="3A09B994">
      <w:pPr>
        <w:pStyle w:val="17"/>
        <w:jc w:val="center"/>
        <w:rPr>
          <w:rFonts w:ascii="Times New Roman" w:hAnsi="Times New Roman" w:cs="Times New Roman"/>
          <w:sz w:val="72"/>
          <w:szCs w:val="72"/>
        </w:rPr>
      </w:pPr>
    </w:p>
    <w:p w14:paraId="38B6C1ED">
      <w:pPr>
        <w:pStyle w:val="17"/>
        <w:jc w:val="center"/>
        <w:rPr>
          <w:rFonts w:ascii="Times New Roman" w:hAnsi="Times New Roman" w:cs="Times New Roman"/>
          <w:sz w:val="72"/>
          <w:szCs w:val="72"/>
        </w:rPr>
      </w:pPr>
    </w:p>
    <w:p w14:paraId="301DFF21">
      <w:pPr>
        <w:pStyle w:val="17"/>
        <w:jc w:val="center"/>
        <w:rPr>
          <w:rFonts w:ascii="Times New Roman" w:hAnsi="Times New Roman" w:cs="Times New Roman"/>
          <w:sz w:val="72"/>
          <w:szCs w:val="72"/>
        </w:rPr>
      </w:pPr>
    </w:p>
    <w:p w14:paraId="68AB6657">
      <w:pPr>
        <w:pStyle w:val="17"/>
        <w:jc w:val="center"/>
        <w:rPr>
          <w:rFonts w:ascii="Times New Roman" w:hAnsi="Times New Roman" w:cs="Times New Roman"/>
          <w:sz w:val="72"/>
          <w:szCs w:val="72"/>
        </w:rPr>
      </w:pPr>
    </w:p>
    <w:p w14:paraId="4E2362D8">
      <w:pPr>
        <w:pStyle w:val="17"/>
        <w:jc w:val="center"/>
        <w:rPr>
          <w:rFonts w:ascii="Times New Roman" w:hAnsi="Times New Roman" w:cs="Times New Roman"/>
          <w:sz w:val="72"/>
          <w:szCs w:val="72"/>
        </w:rPr>
      </w:pPr>
    </w:p>
    <w:p w14:paraId="30AA29E4">
      <w:pPr>
        <w:pStyle w:val="17"/>
        <w:jc w:val="both"/>
        <w:rPr>
          <w:rFonts w:ascii="Times New Roman" w:hAnsi="Times New Roman" w:cs="Times New Roman"/>
          <w:sz w:val="72"/>
          <w:szCs w:val="72"/>
        </w:rPr>
      </w:pPr>
    </w:p>
    <w:p w14:paraId="581B1DA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DC2FDE8">
      <w:pPr>
        <w:widowControl/>
        <w:jc w:val="left"/>
        <w:rPr>
          <w:rFonts w:ascii="Times New Roman" w:hAnsi="Times New Roman" w:cs="Times New Roman"/>
          <w:color w:val="000000"/>
          <w:kern w:val="0"/>
          <w:sz w:val="32"/>
          <w:szCs w:val="32"/>
        </w:rPr>
      </w:pPr>
    </w:p>
    <w:p w14:paraId="51DC0C8A">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13090862">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433A6977">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158B69B2">
      <w:pPr>
        <w:pStyle w:val="17"/>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41D1A484">
      <w:pPr>
        <w:pStyle w:val="17"/>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088A06E4">
      <w:pPr>
        <w:pStyle w:val="17"/>
        <w:jc w:val="center"/>
        <w:rPr>
          <w:rFonts w:ascii="Times New Roman" w:hAnsi="Times New Roman" w:cs="Times New Roman"/>
          <w:sz w:val="72"/>
          <w:szCs w:val="72"/>
        </w:rPr>
      </w:pPr>
    </w:p>
    <w:p w14:paraId="6DF929B2">
      <w:pPr>
        <w:pStyle w:val="17"/>
        <w:jc w:val="center"/>
        <w:rPr>
          <w:rFonts w:ascii="Times New Roman" w:hAnsi="Times New Roman" w:cs="Times New Roman"/>
          <w:sz w:val="72"/>
          <w:szCs w:val="72"/>
        </w:rPr>
      </w:pPr>
    </w:p>
    <w:p w14:paraId="66AEB7D2">
      <w:pPr>
        <w:pStyle w:val="17"/>
        <w:jc w:val="center"/>
        <w:rPr>
          <w:rFonts w:ascii="Times New Roman" w:hAnsi="Times New Roman" w:cs="Times New Roman"/>
          <w:sz w:val="72"/>
          <w:szCs w:val="72"/>
        </w:rPr>
      </w:pPr>
    </w:p>
    <w:p w14:paraId="6C38350F">
      <w:pPr>
        <w:pStyle w:val="17"/>
        <w:jc w:val="center"/>
        <w:rPr>
          <w:rFonts w:ascii="Times New Roman" w:hAnsi="Times New Roman" w:cs="Times New Roman"/>
          <w:sz w:val="72"/>
          <w:szCs w:val="72"/>
        </w:rPr>
      </w:pPr>
    </w:p>
    <w:p w14:paraId="79D151CF">
      <w:pPr>
        <w:pStyle w:val="17"/>
        <w:jc w:val="center"/>
        <w:rPr>
          <w:rFonts w:ascii="Times New Roman" w:hAnsi="Times New Roman" w:cs="Times New Roman"/>
          <w:sz w:val="72"/>
          <w:szCs w:val="72"/>
        </w:rPr>
      </w:pPr>
    </w:p>
    <w:p w14:paraId="1070916C">
      <w:pPr>
        <w:pStyle w:val="17"/>
        <w:jc w:val="center"/>
        <w:rPr>
          <w:rFonts w:ascii="Times New Roman" w:hAnsi="Times New Roman" w:cs="Times New Roman"/>
          <w:sz w:val="72"/>
          <w:szCs w:val="72"/>
        </w:rPr>
      </w:pPr>
    </w:p>
    <w:p w14:paraId="11BCE9D2">
      <w:pPr>
        <w:pStyle w:val="17"/>
        <w:jc w:val="center"/>
        <w:rPr>
          <w:rFonts w:ascii="Times New Roman" w:hAnsi="Times New Roman" w:cs="Times New Roman"/>
          <w:sz w:val="72"/>
          <w:szCs w:val="72"/>
        </w:rPr>
      </w:pPr>
    </w:p>
    <w:p w14:paraId="7CB18BFD">
      <w:pPr>
        <w:pStyle w:val="17"/>
        <w:jc w:val="both"/>
        <w:rPr>
          <w:rFonts w:ascii="Times New Roman" w:hAnsi="Times New Roman" w:cs="Times New Roman"/>
          <w:sz w:val="72"/>
          <w:szCs w:val="72"/>
        </w:rPr>
      </w:pPr>
    </w:p>
    <w:p w14:paraId="3D7E30E6">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E6E96DF">
      <w:pPr>
        <w:rPr>
          <w:rFonts w:ascii="Times New Roman" w:hAnsi="Times New Roman" w:cs="Times New Roman"/>
          <w:sz w:val="72"/>
          <w:szCs w:val="72"/>
        </w:rPr>
      </w:pPr>
    </w:p>
    <w:p w14:paraId="003401F4">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F0354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蓝山县林业局202</w:t>
      </w:r>
      <w:r>
        <w:rPr>
          <w:rFonts w:hint="eastAsia" w:ascii="方正小标宋简体" w:hAnsi="方正小标宋简体" w:eastAsia="方正小标宋简体" w:cs="方正小标宋简体"/>
          <w:b/>
          <w:bCs/>
          <w:sz w:val="44"/>
          <w:szCs w:val="44"/>
          <w:lang w:val="en-US" w:eastAsia="zh-CN"/>
        </w:rPr>
        <w:t>4</w:t>
      </w:r>
      <w:r>
        <w:rPr>
          <w:rFonts w:hint="eastAsia" w:ascii="方正小标宋简体" w:hAnsi="方正小标宋简体" w:eastAsia="方正小标宋简体" w:cs="方正小标宋简体"/>
          <w:b/>
          <w:bCs/>
          <w:sz w:val="44"/>
          <w:szCs w:val="44"/>
        </w:rPr>
        <w:t>年度整体支出绩效评价自 评 报 告</w:t>
      </w:r>
    </w:p>
    <w:p w14:paraId="1CD146C3">
      <w:pPr>
        <w:spacing w:line="480" w:lineRule="exact"/>
        <w:rPr>
          <w:rFonts w:hint="eastAsia" w:ascii="宋体" w:hAnsi="宋体" w:eastAsia="宋体" w:cs="宋体"/>
          <w:b/>
          <w:bCs/>
          <w:sz w:val="32"/>
          <w:szCs w:val="32"/>
        </w:rPr>
      </w:pPr>
      <w:r>
        <w:rPr>
          <w:rFonts w:hint="eastAsia" w:ascii="宋体" w:hAnsi="宋体" w:eastAsia="宋体" w:cs="宋体"/>
          <w:b/>
          <w:bCs/>
          <w:sz w:val="32"/>
          <w:szCs w:val="32"/>
        </w:rPr>
        <w:t xml:space="preserve"> </w:t>
      </w:r>
    </w:p>
    <w:p w14:paraId="2482147F">
      <w:pPr>
        <w:spacing w:line="520" w:lineRule="exact"/>
        <w:rPr>
          <w:rFonts w:hint="eastAsia" w:ascii="宋体" w:hAnsi="宋体" w:eastAsia="宋体" w:cs="宋体"/>
          <w:b/>
          <w:bCs/>
          <w:sz w:val="32"/>
          <w:szCs w:val="32"/>
        </w:rPr>
      </w:pPr>
      <w:r>
        <w:rPr>
          <w:rFonts w:hint="eastAsia" w:ascii="宋体" w:hAnsi="宋体" w:eastAsia="宋体" w:cs="宋体"/>
          <w:b w:val="0"/>
          <w:bCs w:val="0"/>
          <w:sz w:val="36"/>
          <w:szCs w:val="36"/>
        </w:rPr>
        <w:t>蓝山县财政局：</w:t>
      </w:r>
      <w:r>
        <w:rPr>
          <w:rFonts w:hint="eastAsia" w:ascii="宋体" w:hAnsi="宋体" w:eastAsia="宋体" w:cs="宋体"/>
          <w:b/>
          <w:bCs/>
          <w:sz w:val="32"/>
          <w:szCs w:val="32"/>
        </w:rPr>
        <w:t xml:space="preserve">   </w:t>
      </w:r>
    </w:p>
    <w:p w14:paraId="05F01F9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32"/>
          <w:szCs w:val="32"/>
        </w:rPr>
        <w:t xml:space="preserve">    </w:t>
      </w:r>
      <w:r>
        <w:rPr>
          <w:rFonts w:hint="eastAsia" w:ascii="仿宋_GB2312" w:hAnsi="仿宋_GB2312" w:eastAsia="仿宋_GB2312" w:cs="仿宋_GB2312"/>
          <w:sz w:val="32"/>
          <w:szCs w:val="32"/>
          <w:lang w:val="en-US" w:eastAsia="zh-CN"/>
        </w:rPr>
        <w:t>根据蓝财绩（2024）2号《蓝山县财政局关于开展2024年度财政支出绩效自评工作的通知》文件要求，我局成立了绩效评价工作小组，负责将全年各项资金使用情况的各种资料收集齐全，对资金的计划、管理、支出等认真统计，认真总结，现将林业局2024年度整体支出绩效自评情况报告如下：</w:t>
      </w:r>
    </w:p>
    <w:p w14:paraId="16D481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一、蓝山县林业局概况</w:t>
      </w:r>
    </w:p>
    <w:p w14:paraId="786E8C97">
      <w:pPr>
        <w:spacing w:line="520" w:lineRule="exact"/>
        <w:rPr>
          <w:rFonts w:hint="eastAsia" w:ascii="楷体_GB2312" w:hAnsi="楷体_GB2312" w:eastAsia="楷体_GB2312" w:cs="楷体_GB2312"/>
          <w:b/>
          <w:bCs/>
          <w:sz w:val="32"/>
          <w:szCs w:val="32"/>
          <w:lang w:val="en-US" w:eastAsia="zh-CN"/>
        </w:rPr>
      </w:pPr>
      <w:r>
        <w:rPr>
          <w:rFonts w:hint="eastAsia" w:ascii="宋体" w:hAnsi="宋体" w:eastAsia="宋体" w:cs="宋体"/>
          <w:sz w:val="32"/>
          <w:szCs w:val="32"/>
        </w:rPr>
        <w:t xml:space="preserve">   </w:t>
      </w:r>
      <w:r>
        <w:rPr>
          <w:rFonts w:hint="eastAsia" w:ascii="楷体_GB2312" w:hAnsi="楷体_GB2312" w:eastAsia="楷体_GB2312" w:cs="楷体_GB2312"/>
          <w:b/>
          <w:bCs/>
          <w:sz w:val="32"/>
          <w:szCs w:val="32"/>
          <w:lang w:val="en-US" w:eastAsia="zh-CN"/>
        </w:rPr>
        <w:t>（一）蓝山县林业局基本情况</w:t>
      </w:r>
    </w:p>
    <w:p w14:paraId="7EF740C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林业局人员、机构设置情况2024年本单位年未实有人数174人，其中行政人员3人，参照公务员法管理事业人员2人，事业编人员158人。本单位内设行政机构(股级机构)7个，包括办公室(加挂人事股的牌子)、规划财务股、造林绿化和科技股（加挂蓝山县绿化委员会办公室、退耕还林办公室）、森林资源管理股；野生动植物保护股（自然保护地管理股、国家公园管理办公室）；政策法规和改革发展股；信访调纠股；下设事业编机构20个，其中副科级机构林业综合执法大队（加挂县木材运输巡查大队牌子）和林业科技服务中心2个，股级机构18个（包括森林资源产权交易中心、森林资源资产评估中心（加挂林业调查规划设计队牌子）、野生动植物保护站7个、基层林业工作站10个）。</w:t>
      </w:r>
    </w:p>
    <w:p w14:paraId="1560755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2、主要职责包括：</w:t>
      </w:r>
    </w:p>
    <w:p w14:paraId="501BF55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（1）、负责全县林业和草原及其生态保护修复的监督管理。</w:t>
      </w:r>
    </w:p>
    <w:p w14:paraId="13690E0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（2）、组织全县林业和草原生态保护修复和造林绿化工作。承担县绿化委员会的具体工作。</w:t>
      </w:r>
    </w:p>
    <w:p w14:paraId="14CE5D0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（3）、负责全县森林、草原、湿地资源的监督管理。</w:t>
      </w:r>
    </w:p>
    <w:p w14:paraId="5C8189C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（4）、负责监督管理全县石漠化防治工作。</w:t>
      </w:r>
    </w:p>
    <w:p w14:paraId="28AB3C3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（5）、负责全县陆生野生动植物资源监督管理。</w:t>
      </w:r>
    </w:p>
    <w:p w14:paraId="67BB2FD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（6）、负责监督管理全县各类自然保护地。</w:t>
      </w:r>
    </w:p>
    <w:p w14:paraId="3F94F70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（7）、负责推进全县林业和草原改革相关工作。</w:t>
      </w:r>
    </w:p>
    <w:p w14:paraId="57B9A46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（8）、拟订林业和草原资源优化配置及木材利用政策。</w:t>
      </w:r>
    </w:p>
    <w:p w14:paraId="2F8CF94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（9）、指导国有林场、集体林场基本建设和发展，负责基层林业工作机构的建设和管理等。</w:t>
      </w:r>
    </w:p>
    <w:p w14:paraId="6D5B100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（10）、指导全县森林公安工作，监督管理森林公安队伍，指导全县林业重大违法案件的查处，负责相关行政执法监督工作，指导林区社会治安治理工作。</w:t>
      </w:r>
    </w:p>
    <w:p w14:paraId="083692D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（11）、负责落实综合防灾减灾规划相关要求。</w:t>
      </w:r>
    </w:p>
    <w:p w14:paraId="683254F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（12）、监督管理林业和草原资金和国有资产，提出林业和草原预算内投资、组织实施林业和草原生态补偿工作。</w:t>
      </w:r>
    </w:p>
    <w:p w14:paraId="0C838E5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（13）、负责林业和草原科技、教育和外事工作，指导全县林业和草原人才队伍建设。</w:t>
      </w:r>
    </w:p>
    <w:p w14:paraId="09C32F7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（14）、完成县委、县政府交办的其他任务。</w:t>
      </w:r>
    </w:p>
    <w:p w14:paraId="0DB66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sz w:val="32"/>
          <w:szCs w:val="32"/>
          <w:lang w:val="en-US" w:eastAsia="zh-CN"/>
        </w:rPr>
        <w:t>整体绩效工作计划及目标：</w:t>
      </w:r>
      <w:r>
        <w:rPr>
          <w:rFonts w:hint="default" w:ascii="Times New Roman" w:hAnsi="Times New Roman" w:eastAsia="仿宋_GB2312" w:cs="Times New Roman"/>
          <w:b w:val="0"/>
          <w:bCs w:val="0"/>
          <w:sz w:val="32"/>
          <w:szCs w:val="32"/>
          <w:lang w:val="en-US" w:eastAsia="zh-CN"/>
        </w:rPr>
        <w:t>2024年度工作思路：“坚持一个抓手，守牢四条底线，围绕三个重点，做好四篇文章，实现一个目标”。即：坚持以全面推深做实林长制这个总抓手，守牢防火底线，不发生较大及以上森林火灾；守牢不成疫不成灾底线，抓实森林病虫害防治；守牢生态保护底线，做好中央环境督查和省级洞庭清波交办的事项整改落实；守牢生态安全底线，坚决实现侯鸟保护“三无一杜绝”目标，确保蓝山“千年鸟道”千年安全；紧紧围绕国土绿化、资源保护、产业发展三个重点方面，着力做好“增绿、护绿、用绿、活绿”四篇文章，努力实现“林长制真抓实干争取国务院、省政府林长制工作真抓实干激励表彰”目标。</w:t>
      </w:r>
    </w:p>
    <w:p w14:paraId="43BC0B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2024年</w:t>
      </w:r>
      <w:r>
        <w:rPr>
          <w:rFonts w:hint="eastAsia" w:ascii="Times New Roman" w:hAnsi="Times New Roman" w:eastAsia="仿宋_GB2312" w:cs="Times New Roman"/>
          <w:b w:val="0"/>
          <w:bCs w:val="0"/>
          <w:sz w:val="32"/>
          <w:szCs w:val="32"/>
          <w:lang w:val="en-US" w:eastAsia="zh-CN"/>
        </w:rPr>
        <w:t>预期产出目标：</w:t>
      </w:r>
      <w:r>
        <w:rPr>
          <w:rFonts w:hint="default" w:ascii="Times New Roman" w:hAnsi="Times New Roman" w:eastAsia="仿宋_GB2312" w:cs="Times New Roman"/>
          <w:b w:val="0"/>
          <w:bCs w:val="0"/>
          <w:sz w:val="32"/>
          <w:szCs w:val="32"/>
          <w:lang w:val="en-US" w:eastAsia="zh-CN"/>
        </w:rPr>
        <w:t>全县林地面积预计保持在200万亩，全县森林覆盖率稳定在60%，活立木蓄积预计达598.7万m³湿地保护率在92.5%以上，湿地保护稳定率在100%。义务植树株数90万株，顺利完成了我县年度义务植树任务；2024年完成《蓝山县油茶产业发展三年行动实施方案（2023-2025年）》油茶新造任务5000亩，低改任务10000亩。2024年林业总产值预计达30亿元，努力践行绿水青山就是金山银山的理念，认真贯彻落实省市和蓝山县委县政府奋力打造“湘江源头 千年鸟道”两张靓丽生态名片的目标任务。</w:t>
      </w:r>
    </w:p>
    <w:p w14:paraId="32C1D7CC">
      <w:pPr>
        <w:pStyle w:val="2"/>
        <w:rPr>
          <w:rFonts w:hint="default"/>
          <w:lang w:val="en-US" w:eastAsia="zh-CN"/>
        </w:rPr>
      </w:pPr>
    </w:p>
    <w:p w14:paraId="57661977">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（二）、蓝山县林业局2024年度整体收支规模、使用方向和主要内容、涉及范围。</w:t>
      </w:r>
    </w:p>
    <w:p w14:paraId="18832A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2024年度林业局整体收支规模财政补助收入</w:t>
      </w:r>
      <w:r>
        <w:rPr>
          <w:rFonts w:hint="eastAsia" w:ascii="仿宋_GB2312" w:hAnsi="仿宋_GB2312" w:eastAsia="仿宋_GB2312" w:cs="仿宋_GB2312"/>
          <w:color w:val="auto"/>
          <w:sz w:val="32"/>
          <w:szCs w:val="32"/>
          <w:lang w:val="en-US" w:eastAsia="zh-CN"/>
        </w:rPr>
        <w:t>4820.39</w:t>
      </w:r>
      <w:r>
        <w:rPr>
          <w:rFonts w:hint="eastAsia" w:ascii="仿宋_GB2312" w:hAnsi="仿宋_GB2312" w:eastAsia="仿宋_GB2312" w:cs="仿宋_GB2312"/>
          <w:sz w:val="32"/>
          <w:szCs w:val="32"/>
          <w:lang w:val="en-US" w:eastAsia="zh-CN"/>
        </w:rPr>
        <w:t>万元；2024年度林业局总支出</w:t>
      </w:r>
      <w:r>
        <w:rPr>
          <w:rFonts w:hint="eastAsia" w:ascii="仿宋_GB2312" w:hAnsi="仿宋_GB2312" w:eastAsia="仿宋_GB2312" w:cs="仿宋_GB2312"/>
          <w:color w:val="auto"/>
          <w:sz w:val="32"/>
          <w:szCs w:val="32"/>
          <w:lang w:val="en-US" w:eastAsia="zh-CN"/>
        </w:rPr>
        <w:t>4820.39</w:t>
      </w:r>
      <w:r>
        <w:rPr>
          <w:rFonts w:hint="eastAsia" w:ascii="仿宋_GB2312" w:hAnsi="仿宋_GB2312" w:eastAsia="仿宋_GB2312" w:cs="仿宋_GB2312"/>
          <w:sz w:val="32"/>
          <w:szCs w:val="32"/>
          <w:lang w:val="en-US" w:eastAsia="zh-CN"/>
        </w:rPr>
        <w:t>万元主要内容有各项行政支出、项目支出、劳务支出等。涉及范围为林草资源等。</w:t>
      </w:r>
    </w:p>
    <w:p w14:paraId="6351C0FE">
      <w:pPr>
        <w:spacing w:line="520" w:lineRule="exact"/>
        <w:rPr>
          <w:rFonts w:hint="eastAsia" w:ascii="黑体" w:hAnsi="黑体" w:eastAsia="黑体" w:cs="黑体"/>
          <w:sz w:val="32"/>
          <w:szCs w:val="32"/>
          <w:lang w:val="en-US" w:eastAsia="zh-CN"/>
        </w:rPr>
      </w:pPr>
      <w:r>
        <w:rPr>
          <w:rFonts w:hint="eastAsia" w:ascii="宋体" w:hAnsi="宋体" w:eastAsia="宋体" w:cs="宋体"/>
          <w:sz w:val="32"/>
          <w:szCs w:val="32"/>
        </w:rPr>
        <w:t xml:space="preserve"> </w:t>
      </w:r>
      <w:r>
        <w:rPr>
          <w:rFonts w:hint="eastAsia" w:ascii="黑体" w:hAnsi="黑体" w:eastAsia="黑体" w:cs="黑体"/>
          <w:sz w:val="32"/>
          <w:szCs w:val="32"/>
          <w:lang w:val="en-US" w:eastAsia="zh-CN"/>
        </w:rPr>
        <w:t>二、部门整体支出管理及使用情况</w:t>
      </w:r>
    </w:p>
    <w:p w14:paraId="3EF61411">
      <w:pPr>
        <w:spacing w:line="520" w:lineRule="exact"/>
        <w:rPr>
          <w:rFonts w:hint="eastAsia" w:ascii="楷体_GB2312" w:hAnsi="楷体_GB2312" w:eastAsia="楷体_GB2312" w:cs="楷体_GB2312"/>
          <w:b/>
          <w:bCs/>
          <w:sz w:val="32"/>
          <w:szCs w:val="32"/>
          <w:lang w:val="en-US" w:eastAsia="zh-CN"/>
        </w:rPr>
      </w:pPr>
      <w:r>
        <w:rPr>
          <w:rFonts w:hint="eastAsia" w:ascii="宋体" w:hAnsi="宋体" w:eastAsia="宋体" w:cs="宋体"/>
          <w:sz w:val="32"/>
          <w:szCs w:val="32"/>
        </w:rPr>
        <w:t xml:space="preserve"> </w:t>
      </w:r>
      <w:r>
        <w:rPr>
          <w:rFonts w:hint="eastAsia" w:ascii="宋体" w:hAnsi="宋体" w:eastAsia="宋体" w:cs="宋体"/>
          <w:b/>
          <w:bCs/>
          <w:sz w:val="32"/>
          <w:szCs w:val="32"/>
        </w:rPr>
        <w:t xml:space="preserve">  </w:t>
      </w:r>
      <w:r>
        <w:rPr>
          <w:rFonts w:hint="eastAsia" w:ascii="楷体_GB2312" w:hAnsi="楷体_GB2312" w:eastAsia="楷体_GB2312" w:cs="楷体_GB2312"/>
          <w:b/>
          <w:bCs/>
          <w:sz w:val="32"/>
          <w:szCs w:val="32"/>
          <w:lang w:val="en-US" w:eastAsia="zh-CN"/>
        </w:rPr>
        <w:t>（一）基本支出、项目支出管理情况</w:t>
      </w:r>
    </w:p>
    <w:p w14:paraId="7D7C64C2">
      <w:pPr>
        <w:ind w:firstLine="320" w:firstLineChars="100"/>
        <w:rPr>
          <w:rFonts w:hint="eastAsia" w:ascii="仿宋_GB2312" w:hAnsi="仿宋_GB2312" w:eastAsia="仿宋_GB2312" w:cs="仿宋_GB2312"/>
          <w:color w:val="auto"/>
          <w:sz w:val="32"/>
          <w:szCs w:val="32"/>
          <w:lang w:eastAsia="zh-CN"/>
        </w:rPr>
      </w:pPr>
      <w:r>
        <w:rPr>
          <w:rFonts w:hint="eastAsia" w:ascii="宋体" w:hAnsi="宋体" w:eastAsia="宋体" w:cs="宋体"/>
          <w:sz w:val="32"/>
          <w:szCs w:val="32"/>
        </w:rPr>
        <w:t xml:space="preserve">   </w:t>
      </w:r>
      <w:r>
        <w:rPr>
          <w:rFonts w:hint="eastAsia" w:ascii="仿宋_GB2312" w:hAnsi="仿宋_GB2312" w:eastAsia="仿宋_GB2312" w:cs="仿宋_GB2312"/>
          <w:color w:val="auto"/>
          <w:sz w:val="32"/>
          <w:szCs w:val="32"/>
          <w:lang w:val="en-US" w:eastAsia="zh-CN"/>
        </w:rPr>
        <w:t>本年支出总额4820.39万</w:t>
      </w:r>
      <w:r>
        <w:rPr>
          <w:rFonts w:hint="eastAsia" w:ascii="仿宋_GB2312" w:hAnsi="仿宋_GB2312" w:eastAsia="仿宋_GB2312" w:cs="仿宋_GB2312"/>
          <w:color w:val="auto"/>
          <w:sz w:val="32"/>
          <w:szCs w:val="32"/>
        </w:rPr>
        <w:t>元。其中</w:t>
      </w:r>
      <w:r>
        <w:rPr>
          <w:rFonts w:hint="eastAsia" w:ascii="仿宋_GB2312" w:hAnsi="仿宋_GB2312" w:eastAsia="仿宋_GB2312" w:cs="仿宋_GB2312"/>
          <w:color w:val="auto"/>
          <w:sz w:val="32"/>
          <w:szCs w:val="32"/>
          <w:lang w:eastAsia="zh-CN"/>
        </w:rPr>
        <w:t>：</w:t>
      </w:r>
    </w:p>
    <w:p w14:paraId="14B0E4B5">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1、基本支出：</w:t>
      </w:r>
      <w:r>
        <w:rPr>
          <w:rFonts w:hint="eastAsia" w:ascii="仿宋_GB2312" w:hAnsi="仿宋_GB2312" w:eastAsia="仿宋_GB2312" w:cs="仿宋_GB2312"/>
          <w:color w:val="auto"/>
          <w:sz w:val="32"/>
          <w:szCs w:val="32"/>
          <w:lang w:eastAsia="zh-CN"/>
        </w:rPr>
        <w:t>人员经费支出</w:t>
      </w:r>
      <w:r>
        <w:rPr>
          <w:rFonts w:hint="eastAsia" w:ascii="仿宋_GB2312" w:hAnsi="仿宋_GB2312" w:eastAsia="仿宋_GB2312" w:cs="仿宋_GB2312"/>
          <w:color w:val="auto"/>
          <w:sz w:val="32"/>
          <w:szCs w:val="32"/>
          <w:lang w:val="en-US" w:eastAsia="zh-CN"/>
        </w:rPr>
        <w:t>2265.91万元，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104.42万元，增加4.83%。原因分析如下：2023年未走单部分于2024年支付。日常公用经费支出296.79万元，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22.95万元，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8.38%。原因分析如下：2023年未走单部分于2024年支付。</w:t>
      </w:r>
    </w:p>
    <w:p w14:paraId="79D0D3DF">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2.项目支出：基本建设类项目支出2124.65万元，较上年度减少4234.72万元，减少66.59%。原因分析如下：2024年专项资金独立核算，故项目资金减少。</w:t>
      </w:r>
    </w:p>
    <w:p w14:paraId="62630FA3">
      <w:pPr>
        <w:spacing w:line="520" w:lineRule="exact"/>
        <w:ind w:firstLine="640"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（二）“三公经费”支出使用和管理情况</w:t>
      </w:r>
    </w:p>
    <w:p w14:paraId="6CFF288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“三公”经费支出情况：</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年“三公”经费总额</w:t>
      </w:r>
      <w:r>
        <w:rPr>
          <w:rFonts w:hint="eastAsia" w:ascii="仿宋_GB2312" w:hAnsi="仿宋_GB2312" w:eastAsia="仿宋_GB2312" w:cs="仿宋_GB2312"/>
          <w:color w:val="auto"/>
          <w:sz w:val="32"/>
          <w:szCs w:val="32"/>
          <w:lang w:val="en-US" w:eastAsia="zh-CN"/>
        </w:rPr>
        <w:t>17.60万</w:t>
      </w:r>
      <w:r>
        <w:rPr>
          <w:rFonts w:hint="eastAsia" w:ascii="仿宋_GB2312" w:hAnsi="仿宋_GB2312" w:eastAsia="仿宋_GB2312" w:cs="仿宋_GB2312"/>
          <w:color w:val="auto"/>
          <w:sz w:val="32"/>
          <w:szCs w:val="32"/>
        </w:rPr>
        <w:t>元，未超过预算数据。占总支出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0.36%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3.24万元，</w:t>
      </w:r>
      <w:r>
        <w:rPr>
          <w:rFonts w:hint="eastAsia" w:ascii="仿宋_GB2312" w:hAnsi="仿宋_GB2312" w:eastAsia="仿宋_GB2312" w:cs="仿宋_GB2312"/>
          <w:color w:val="auto"/>
          <w:sz w:val="32"/>
          <w:szCs w:val="32"/>
          <w:lang w:eastAsia="zh-CN"/>
        </w:rPr>
        <w:t>其中包括：</w:t>
      </w:r>
    </w:p>
    <w:p w14:paraId="4D9573E4">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1、因公出国（境）费。本年和上年度金额均为零。</w:t>
      </w:r>
    </w:p>
    <w:p w14:paraId="3C866DA2">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2、公务用车购置及运行维护费。本年度支出7.84万元，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2.1万元，增加36.58%，增加原因分析：新增公车导致费用增加。</w:t>
      </w:r>
    </w:p>
    <w:p w14:paraId="6A298076">
      <w:pPr>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公务接待费。本年度支出</w:t>
      </w:r>
      <w:r>
        <w:rPr>
          <w:rFonts w:hint="eastAsia" w:ascii="仿宋_GB2312" w:hAnsi="仿宋_GB2312" w:eastAsia="仿宋_GB2312" w:cs="仿宋_GB2312"/>
          <w:color w:val="auto"/>
          <w:sz w:val="32"/>
          <w:szCs w:val="32"/>
          <w:lang w:val="en-US" w:eastAsia="zh-CN"/>
        </w:rPr>
        <w:t>9.76万元，</w:t>
      </w:r>
      <w:r>
        <w:rPr>
          <w:rFonts w:hint="eastAsia" w:ascii="仿宋_GB2312" w:hAnsi="仿宋_GB2312" w:eastAsia="仿宋_GB2312" w:cs="仿宋_GB2312"/>
          <w:color w:val="auto"/>
          <w:sz w:val="32"/>
          <w:szCs w:val="32"/>
          <w:lang w:eastAsia="zh-CN"/>
        </w:rPr>
        <w:t>较上年度增加</w:t>
      </w:r>
      <w:r>
        <w:rPr>
          <w:rFonts w:hint="eastAsia" w:ascii="仿宋_GB2312" w:hAnsi="仿宋_GB2312" w:eastAsia="仿宋_GB2312" w:cs="仿宋_GB2312"/>
          <w:color w:val="auto"/>
          <w:sz w:val="32"/>
          <w:szCs w:val="32"/>
          <w:lang w:val="en-US" w:eastAsia="zh-CN"/>
        </w:rPr>
        <w:t xml:space="preserve">1.14万元，增加13.22%，增加原因分析：招待人员增加。 </w:t>
      </w:r>
    </w:p>
    <w:p w14:paraId="2DF72FB8">
      <w:pPr>
        <w:spacing w:line="520" w:lineRule="exact"/>
        <w:ind w:firstLine="640"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（三）专项资金管理和使用情况</w:t>
      </w:r>
    </w:p>
    <w:p w14:paraId="000449B5">
      <w:pPr>
        <w:spacing w:line="520" w:lineRule="exact"/>
        <w:ind w:firstLine="320"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1、专项资金预算投入情况。</w:t>
      </w:r>
    </w:p>
    <w:p w14:paraId="3BEDC39E">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2024年本级预算专项经费指标共计567万元，分别为林长制工作经费15万元，候鸟保护专项200万元，生态护林员工资172万元，林长制智慧管理系统平台建设180万元。</w:t>
      </w:r>
    </w:p>
    <w:p w14:paraId="510C1479">
      <w:pPr>
        <w:spacing w:line="520" w:lineRule="exact"/>
        <w:ind w:firstLine="320" w:firstLineChars="1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2、专项资金实际投入使用情况。</w:t>
      </w:r>
    </w:p>
    <w:p w14:paraId="1B1BF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2024年本级预算专项经费指标共计567万元，其中林长制工作经费15万元：已执行使用14.44万元，执行率96%，用于林长制相关工作开支。候鸟保护专项200万元：已执行使用</w:t>
      </w:r>
      <w:r>
        <w:rPr>
          <w:rFonts w:hint="eastAsia" w:ascii="仿宋_GB2312" w:hAnsi="仿宋_GB2312" w:eastAsia="仿宋_GB2312" w:cs="仿宋_GB2312"/>
          <w:sz w:val="32"/>
          <w:szCs w:val="32"/>
          <w:lang w:val="en-US" w:eastAsia="zh-CN"/>
        </w:rPr>
        <w:t>148.05</w:t>
      </w:r>
      <w:r>
        <w:rPr>
          <w:rFonts w:hint="eastAsia" w:ascii="仿宋_GB2312" w:hAnsi="仿宋_GB2312" w:eastAsia="仿宋_GB2312" w:cs="仿宋_GB2312"/>
          <w:color w:val="auto"/>
          <w:kern w:val="2"/>
          <w:sz w:val="32"/>
          <w:szCs w:val="32"/>
          <w:lang w:val="en-US" w:eastAsia="zh-CN" w:bidi="ar-SA"/>
        </w:rPr>
        <w:t>万元，执行率74%。我们</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专业巡护队伍，开展地毯式巡护，重点区域24小时值守。对候鸟迁徙通道和栖息地进行全面排查，清理捕鸟工具。与公安、市场监管等部门联合执法，严厉打击非法捕猎、贩卖野生动物行为。建立举报奖励机制，鼓励公众参与监督。建设候鸟保护监测站，配备先进监测设备。完善“千年鸟道”保护区预警平台，建立智慧监测系统。开展“五进”宣传活动，通过线上线下相结合的方式，营造爱鸟护鸟氛围。利用媒体平台发布保护候鸟的报道和短视频，推广蓝山护鸟经验。</w:t>
      </w:r>
      <w:r>
        <w:rPr>
          <w:rFonts w:hint="eastAsia" w:ascii="仿宋_GB2312" w:hAnsi="仿宋_GB2312" w:eastAsia="仿宋_GB2312" w:cs="仿宋_GB2312"/>
          <w:color w:val="auto"/>
          <w:kern w:val="2"/>
          <w:sz w:val="32"/>
          <w:szCs w:val="32"/>
          <w:lang w:val="en-US" w:eastAsia="zh-CN" w:bidi="ar-SA"/>
        </w:rPr>
        <w:t>生态护林员工资172万元：</w:t>
      </w:r>
      <w:r>
        <w:rPr>
          <w:rFonts w:hint="eastAsia" w:ascii="仿宋_GB2312" w:hAnsi="仿宋_GB2312" w:eastAsia="仿宋_GB2312" w:cs="仿宋_GB2312"/>
          <w:b w:val="0"/>
          <w:bCs w:val="0"/>
          <w:sz w:val="32"/>
          <w:szCs w:val="32"/>
          <w:lang w:val="en-US" w:eastAsia="zh-CN"/>
        </w:rPr>
        <w:t>2024年实际支出126.80168万元，实现预算执行率73.72%。资金主要用于发放护林员日常工资及优秀护林员奖励，其中二、三季度护林员工资支出125.60168万元，用于保障护林员的基本生活与工作报酬；2023年优秀护林员奖励支出1.2万元，以表彰先进，树立榜样，激发护林员的工作积极性。</w:t>
      </w:r>
      <w:r>
        <w:rPr>
          <w:rFonts w:hint="eastAsia" w:ascii="仿宋_GB2312" w:hAnsi="仿宋_GB2312" w:eastAsia="仿宋_GB2312" w:cs="仿宋_GB2312"/>
          <w:color w:val="auto"/>
          <w:kern w:val="2"/>
          <w:sz w:val="32"/>
          <w:szCs w:val="32"/>
          <w:lang w:val="en-US" w:eastAsia="zh-CN" w:bidi="ar-SA"/>
        </w:rPr>
        <w:t>林长制智慧管理系统平台建设180万元：因按省级要求2024年处于规划纳入预算走流程过程已结余到2025年规范使用。</w:t>
      </w:r>
    </w:p>
    <w:p w14:paraId="3D34D0F8">
      <w:pPr>
        <w:spacing w:line="52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val="en-US" w:eastAsia="zh-CN"/>
        </w:rPr>
        <w:t>3、专项资金管理情况。</w:t>
      </w:r>
    </w:p>
    <w:p w14:paraId="4D197838">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（四）项目资金管理和使用情况专项资金预算投入情况。</w:t>
      </w:r>
    </w:p>
    <w:p w14:paraId="1821C617">
      <w:pPr>
        <w:spacing w:line="52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1、项目资金预算投入情况。</w:t>
      </w:r>
    </w:p>
    <w:p w14:paraId="610FCABD">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中央、省级林业项目指标6318.377万元，本级指标567万元。2024年，全县林地面积保持在212.28万亩，全县森林覆盖率稳定在62.92%，活立木蓄积量598.7万m³，湿地保护率在92.5%以上，湿地保护稳定率100%。完成湘江源区生态综合治理项目，我县成功争取建设任务64000亩、建设资金3160万元。完成造林面积12550亩，其中人工造林5850亩、人工更新6700亩。全县应参加义务植树适龄公民人数29.76万人，实际参加植树人数27.11万人，义务植树尽责率达91.2%；义务植树株数94.89万株，人均完成植树3.5株，顺利完成了我县年度义务植树任务；2024年完成《蓝山县油茶产业发展三年行动实施方案（2023-2025年）》油茶新造任务5000亩，低改任务10000亩，现油茶新造已完成5016亩，完成率100.32%，油茶低改10002亩，完成率100.02%；已争取到永州市油茶示范奖补项目，预计下达我县新造油茶林示范基地建设7420.3亩，低产低效油茶林改造7008.5亩，推动我县油茶产业发展促进农民增产增收。2024年林业总产值预计达30.8亿元，其中竹木加工产值16.5亿元，林下经济产值4.8亿元。蓝山县记录鸟种从2023年的169种提升至229种，候鸟种类提升至120余种，2024年于四海坪候鸟保护站环志工作中确认蓝山县新增鸟类国家二级保护动物水稚。</w:t>
      </w:r>
    </w:p>
    <w:p w14:paraId="3A1BC50C">
      <w:pPr>
        <w:spacing w:line="52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2、项目资金实际投入使用情况。</w:t>
      </w:r>
    </w:p>
    <w:p w14:paraId="6D21FDDD">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度中央、省、级林业项目投入使用6318.377万元，本级林业项目投入使用567万元，合计6885.377万元，使用项目类别分别为森林生态效益补偿资金、天然林停伐补助资金、野生动植物保护、林业有害防治、油茶产业、义务植树、乡村绿化苗木采购等28个项目。</w:t>
      </w:r>
    </w:p>
    <w:p w14:paraId="14E21766">
      <w:pPr>
        <w:spacing w:line="52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3、项目资金管理情况，主要包括管理制度、办法的制订及执行情况。</w:t>
      </w:r>
    </w:p>
    <w:p w14:paraId="00ED9C28">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业全部项目资金专款专用，建立健全了财务管理制度和审批制度，严格资金的使用。加强对资金使用情况的管理和检查，自觉接受审计部门的监督，杜绝挤占、截留、挪用现象发生，提高资金使用效益。制定了《蓝山县林业局专项资金管理制度》、《蓝山县林业局财务报销审批管理制度》，并按制度严格执行。</w:t>
      </w:r>
    </w:p>
    <w:p w14:paraId="11C31B5F">
      <w:pPr>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三、绩效评价工作组织实施情况</w:t>
      </w:r>
    </w:p>
    <w:p w14:paraId="3D0C6D13">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成立绩效评价工作领导小组。组长局长王峰，副组长副局长李顺斌，成员为办公室主任周亮，党建办主任曾莉青，计财股股长陈映辉，会计李佳欣。计财股股长陈映辉、会计李佳欣负责收集、查阅、汇总绩效资料并撰写绩效自评报告。</w:t>
      </w:r>
    </w:p>
    <w:p w14:paraId="328008EC">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（二）核实数据。对2024年度部门整体支出数据的准确性、真实性进行核实，将2023年度和2024年度部门整体支出情况进行比较分析。</w:t>
      </w:r>
    </w:p>
    <w:p w14:paraId="2744D114">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（三）查阅资料。查阅2024年度预算安排、非税收入、预算追加、资金管理、经费支出、资产管理等相关文件资料和财务凭证。实地查看。现场查看实物资产等。</w:t>
      </w:r>
    </w:p>
    <w:p w14:paraId="214465E4">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（四）发放调查问卷。对部门履行职责情况的公众满意度进行调查。</w:t>
      </w:r>
    </w:p>
    <w:p w14:paraId="43D880F2">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（五）归纳汇总。对提供的材料及自评报告，结合现场评价情况进行综合分析、归纳汇总。</w:t>
      </w:r>
    </w:p>
    <w:p w14:paraId="4208CF9B">
      <w:p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（六）评价组对各项评价指标进行分析讨论。</w:t>
      </w:r>
    </w:p>
    <w:p w14:paraId="413E9EF5">
      <w:pPr>
        <w:spacing w:line="520" w:lineRule="exact"/>
        <w:ind w:firstLine="420" w:firstLineChars="0"/>
        <w:rPr>
          <w:rFonts w:hint="eastAsia" w:ascii="宋体" w:hAnsi="宋体" w:eastAsia="宋体" w:cs="宋体"/>
          <w:sz w:val="32"/>
          <w:szCs w:val="32"/>
        </w:rPr>
      </w:pPr>
      <w:r>
        <w:rPr>
          <w:rFonts w:hint="eastAsia" w:ascii="仿宋_GB2312" w:hAnsi="仿宋_GB2312" w:eastAsia="仿宋_GB2312" w:cs="仿宋_GB2312"/>
          <w:color w:val="auto"/>
          <w:kern w:val="2"/>
          <w:sz w:val="32"/>
          <w:szCs w:val="32"/>
          <w:lang w:val="en-US" w:eastAsia="zh-CN" w:bidi="ar-SA"/>
        </w:rPr>
        <w:t xml:space="preserve"> （七）形成绩效评价报告。</w:t>
      </w:r>
    </w:p>
    <w:p w14:paraId="794BF850">
      <w:pPr>
        <w:spacing w:line="52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四、整体支出绩效情况</w:t>
      </w:r>
    </w:p>
    <w:p w14:paraId="19147ED8">
      <w:pPr>
        <w:spacing w:line="520" w:lineRule="exact"/>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b/>
          <w:bCs/>
          <w:sz w:val="32"/>
          <w:szCs w:val="32"/>
        </w:rPr>
        <w:t xml:space="preserve">    </w:t>
      </w:r>
      <w:r>
        <w:rPr>
          <w:rFonts w:hint="eastAsia" w:ascii="仿宋_GB2312" w:hAnsi="仿宋_GB2312" w:eastAsia="仿宋_GB2312" w:cs="仿宋_GB2312"/>
          <w:color w:val="auto"/>
          <w:kern w:val="2"/>
          <w:sz w:val="32"/>
          <w:szCs w:val="32"/>
          <w:lang w:val="en-US" w:eastAsia="zh-CN" w:bidi="ar-SA"/>
        </w:rPr>
        <w:t>在工作中，针对出现的新情况、新问题，通过不断探讨和尝试，逐步总结出先进的管理模式，在组织管理和技术运用方面积累经验，为今后的林业工作打下了坚实的基础，创造了效益。</w:t>
      </w:r>
    </w:p>
    <w:p w14:paraId="2A9172A9">
      <w:pPr>
        <w:spacing w:line="520" w:lineRule="exact"/>
        <w:ind w:firstLine="320" w:firstLineChars="1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（一）经济性</w:t>
      </w:r>
    </w:p>
    <w:p w14:paraId="4DFE7761">
      <w:pPr>
        <w:spacing w:line="520" w:lineRule="exact"/>
        <w:rPr>
          <w:rFonts w:hint="eastAsia" w:ascii="宋体" w:hAnsi="宋体" w:eastAsia="宋体" w:cs="宋体"/>
          <w:b/>
          <w:sz w:val="32"/>
          <w:szCs w:val="32"/>
        </w:rPr>
      </w:pPr>
      <w:r>
        <w:rPr>
          <w:rFonts w:hint="eastAsia" w:ascii="宋体" w:hAnsi="宋体" w:eastAsia="宋体" w:cs="宋体"/>
          <w:b/>
          <w:sz w:val="32"/>
          <w:szCs w:val="32"/>
        </w:rPr>
        <w:t xml:space="preserve">    </w:t>
      </w:r>
      <w:r>
        <w:rPr>
          <w:rFonts w:hint="eastAsia" w:ascii="仿宋_GB2312" w:hAnsi="仿宋_GB2312" w:eastAsia="仿宋_GB2312" w:cs="仿宋_GB2312"/>
          <w:color w:val="auto"/>
          <w:kern w:val="2"/>
          <w:sz w:val="32"/>
          <w:szCs w:val="32"/>
          <w:lang w:val="en-US" w:eastAsia="zh-CN" w:bidi="ar-SA"/>
        </w:rPr>
        <w:t>一是保障了职工工资,津补贴的及时足额发放,没有出现拖欠职工工资,离退休费用等现象；二是保障了单位的正常运转,各项工作开展顺利,有多项工作被省林业厅及市林业局得到肯定， 林业各项指标得到了增长,林农收入得到了提高；林业总产值达到</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 xml:space="preserve">30.8亿元,同比增长0.96%。三是财政供养人员控制较好,控制率为≤84.42%；四是资金使用无虚列支出及随意使用现象,无大额现金支付现象。五是我局积极筹措资金，压缩和控制了正常性消耗支出，加大了生产性建设项目投资，完成绿化工程投入，保障了林业建设工程的顺利实施。 </w:t>
      </w:r>
    </w:p>
    <w:p w14:paraId="14535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（二）效率性和有效性</w:t>
      </w:r>
    </w:p>
    <w:p w14:paraId="250C7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i w:val="0"/>
          <w:caps w:val="0"/>
          <w:spacing w:val="0"/>
          <w:w w:val="100"/>
          <w:sz w:val="32"/>
          <w:szCs w:val="32"/>
          <w:u w:val="none"/>
          <w:lang w:val="en-US" w:eastAsia="zh-CN"/>
        </w:rPr>
        <w:t>2024年，全县林地面积保持在212.28万亩，全县森林覆盖率稳定在62.92%，活立木蓄积预计达598.7万m³，</w:t>
      </w:r>
      <w:r>
        <w:rPr>
          <w:rFonts w:hint="eastAsia" w:ascii="仿宋_GB2312" w:hAnsi="仿宋_GB2312" w:eastAsia="仿宋_GB2312" w:cs="仿宋_GB2312"/>
          <w:color w:val="auto"/>
          <w:spacing w:val="4"/>
          <w:kern w:val="0"/>
          <w:sz w:val="32"/>
          <w:szCs w:val="32"/>
          <w:lang w:val="en-US" w:eastAsia="zh-CN"/>
        </w:rPr>
        <w:t>湿地保护率在92.5%以上，湿地保护稳定率100%</w:t>
      </w:r>
      <w:r>
        <w:rPr>
          <w:rFonts w:hint="eastAsia" w:ascii="Times New Roman" w:hAnsi="Times New Roman" w:eastAsia="仿宋_GB2312" w:cs="Times New Roman"/>
          <w:b w:val="0"/>
          <w:bCs w:val="0"/>
          <w:i w:val="0"/>
          <w:caps w:val="0"/>
          <w:spacing w:val="0"/>
          <w:w w:val="100"/>
          <w:sz w:val="32"/>
          <w:szCs w:val="32"/>
          <w:u w:val="none"/>
          <w:lang w:val="en-US" w:eastAsia="zh-CN"/>
        </w:rPr>
        <w:t>。</w:t>
      </w:r>
      <w:r>
        <w:rPr>
          <w:rFonts w:hint="eastAsia" w:ascii="仿宋_GB2312" w:hAnsi="仿宋_GB2312" w:eastAsia="仿宋_GB2312" w:cs="仿宋_GB2312"/>
          <w:b w:val="0"/>
          <w:bCs/>
          <w:color w:val="auto"/>
          <w:sz w:val="32"/>
          <w:szCs w:val="32"/>
          <w:u w:val="none"/>
          <w:lang w:val="en-US" w:eastAsia="zh-CN"/>
        </w:rPr>
        <w:t>2024</w:t>
      </w:r>
      <w:r>
        <w:rPr>
          <w:rFonts w:hint="eastAsia" w:ascii="仿宋_GB2312" w:hAnsi="仿宋_GB2312" w:eastAsia="仿宋_GB2312" w:cs="仿宋_GB2312"/>
          <w:b w:val="0"/>
          <w:bCs/>
          <w:color w:val="auto"/>
          <w:sz w:val="32"/>
          <w:szCs w:val="32"/>
          <w:lang w:val="en-US" w:eastAsia="zh-CN"/>
        </w:rPr>
        <w:t>年林业总产值预计达</w:t>
      </w:r>
      <w:r>
        <w:rPr>
          <w:rFonts w:hint="eastAsia" w:ascii="仿宋_GB2312" w:hAnsi="仿宋_GB2312" w:eastAsia="仿宋_GB2312" w:cs="仿宋_GB2312"/>
          <w:b w:val="0"/>
          <w:bCs/>
          <w:color w:val="auto"/>
          <w:sz w:val="32"/>
          <w:szCs w:val="32"/>
          <w:highlight w:val="none"/>
          <w:lang w:val="en-US" w:eastAsia="zh-CN"/>
        </w:rPr>
        <w:t>30.8亿元，其中竹木加工产值16.5亿元，林下经济产值4.8亿元。</w:t>
      </w:r>
      <w:r>
        <w:rPr>
          <w:rFonts w:hint="default" w:ascii="仿宋_GB2312" w:hAnsi="仿宋_GB2312" w:eastAsia="仿宋_GB2312" w:cs="仿宋_GB2312"/>
          <w:sz w:val="32"/>
          <w:szCs w:val="32"/>
          <w:highlight w:val="none"/>
          <w:lang w:val="en-US" w:eastAsia="zh-CN"/>
        </w:rPr>
        <w:t>蓝山县记录鸟种从2023年的169种</w:t>
      </w:r>
      <w:r>
        <w:rPr>
          <w:rFonts w:hint="default" w:ascii="仿宋_GB2312" w:hAnsi="仿宋_GB2312" w:eastAsia="仿宋_GB2312" w:cs="仿宋_GB2312"/>
          <w:sz w:val="32"/>
          <w:szCs w:val="32"/>
          <w:lang w:val="en-US" w:eastAsia="zh-CN"/>
        </w:rPr>
        <w:t>提升至2</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种，候鸟种类提升至120余种</w:t>
      </w:r>
      <w:r>
        <w:rPr>
          <w:rFonts w:hint="eastAsia" w:ascii="仿宋_GB2312" w:hAnsi="仿宋_GB2312" w:eastAsia="仿宋_GB2312" w:cs="仿宋_GB2312"/>
          <w:sz w:val="32"/>
          <w:szCs w:val="32"/>
          <w:lang w:val="en-US" w:eastAsia="zh-CN"/>
        </w:rPr>
        <w:t>，2024年于四海坪候鸟保护站环志工作中确认蓝山县新增鸟类国家二级保护动物水稚</w:t>
      </w:r>
      <w:r>
        <w:rPr>
          <w:rFonts w:hint="eastAsia" w:ascii="仿宋_GB2312" w:hAnsi="仿宋_GB2312" w:eastAsia="仿宋_GB2312" w:cs="仿宋_GB2312"/>
          <w:sz w:val="32"/>
          <w:szCs w:val="32"/>
          <w:lang w:eastAsia="zh-CN"/>
        </w:rPr>
        <w:t>。</w:t>
      </w:r>
    </w:p>
    <w:p w14:paraId="77B46B70">
      <w:pPr>
        <w:numPr>
          <w:ilvl w:val="0"/>
          <w:numId w:val="0"/>
        </w:numPr>
        <w:spacing w:line="520" w:lineRule="exact"/>
        <w:ind w:firstLine="420" w:firstLineChars="0"/>
        <w:rPr>
          <w:rFonts w:hint="eastAsia" w:ascii="仿宋_GB2312" w:hAnsi="仿宋_GB2312" w:eastAsia="仿宋_GB2312" w:cs="仿宋_GB2312"/>
          <w:color w:val="auto"/>
          <w:kern w:val="2"/>
          <w:sz w:val="32"/>
          <w:szCs w:val="32"/>
          <w:lang w:val="en-US" w:eastAsia="zh-CN" w:bidi="ar-SA"/>
        </w:rPr>
      </w:pPr>
    </w:p>
    <w:p w14:paraId="354A6997">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（三）可持续性</w:t>
      </w:r>
    </w:p>
    <w:p w14:paraId="2C9F359E">
      <w:pPr>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各项目实施，可新增形成具有保持水土、调节气候、改善生态和环境质量等对于蓝山县发展多种生态效能的造、种、植基地，形成“生态建设产业化、产业建设生态化”和“生态建设和产业建设良性互动”的局面，促进蓝山县生态保护、产业的可持续健康发展。</w:t>
      </w:r>
    </w:p>
    <w:p w14:paraId="2B0DC275">
      <w:pPr>
        <w:spacing w:line="520" w:lineRule="exac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(四)社会和公众满意度</w:t>
      </w:r>
    </w:p>
    <w:p w14:paraId="18D1C0EA">
      <w:pPr>
        <w:spacing w:line="520" w:lineRule="exact"/>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根据部门整体支出绩效评价指标规定的内容，经林业局评价组综合评价，蓝山县林业局2024年度整体支出绩效自评得分98分，2023年度8分，社会和公众满意度98%，综合评价为优秀。  </w:t>
      </w:r>
    </w:p>
    <w:p w14:paraId="5FF24A3D">
      <w:pPr>
        <w:pStyle w:val="12"/>
        <w:numPr>
          <w:ilvl w:val="0"/>
          <w:numId w:val="2"/>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存在的主要问题：</w:t>
      </w:r>
    </w:p>
    <w:p w14:paraId="186ED855">
      <w:pPr>
        <w:pStyle w:val="12"/>
        <w:numPr>
          <w:ilvl w:val="0"/>
          <w:numId w:val="0"/>
        </w:numPr>
        <w:ind w:firstLine="420" w:firstLineChars="0"/>
        <w:rPr>
          <w:rFonts w:hint="eastAsia" w:ascii="仿宋_GB2312" w:hAnsi="仿宋_GB2312" w:eastAsia="仿宋_GB2312" w:cs="仿宋_GB2312"/>
          <w:lang w:val="en-US" w:eastAsia="zh-CN"/>
        </w:rPr>
      </w:pPr>
      <w:r>
        <w:rPr>
          <w:rFonts w:hint="eastAsia" w:ascii="楷体_GB2312" w:hAnsi="楷体_GB2312" w:eastAsia="楷体_GB2312" w:cs="楷体_GB2312"/>
          <w:b/>
          <w:bCs/>
          <w:lang w:val="en-US" w:eastAsia="zh-CN"/>
        </w:rPr>
        <w:t>1、全面推行林长制管理机制有待进一步理顺。</w:t>
      </w:r>
      <w:r>
        <w:rPr>
          <w:rFonts w:hint="eastAsia" w:ascii="仿宋_GB2312" w:hAnsi="仿宋_GB2312" w:eastAsia="仿宋_GB2312" w:cs="仿宋_GB2312"/>
          <w:lang w:val="en-US" w:eastAsia="zh-CN"/>
        </w:rPr>
        <w:t>推行林长制存在林业部门一家“单打独斗”的现象，部门协同推进和齐抓共管不到位，部分乡镇、村对林长制工作重要性还存在认识不足，重视不够，大部分村级林长对肩负的责任认识不清，履职不到位，森林资源保护发展合力尚未真正形成。</w:t>
      </w:r>
    </w:p>
    <w:p w14:paraId="751760A3">
      <w:pPr>
        <w:pStyle w:val="23"/>
        <w:keepNext w:val="0"/>
        <w:keepLines w:val="0"/>
        <w:pageBreakBefore w:val="0"/>
        <w:widowControl/>
        <w:numPr>
          <w:ilvl w:val="0"/>
          <w:numId w:val="0"/>
        </w:numPr>
        <w:kinsoku/>
        <w:wordWrap/>
        <w:overflowPunct w:val="0"/>
        <w:topLinePunct w:val="0"/>
        <w:autoSpaceDE w:val="0"/>
        <w:autoSpaceDN w:val="0"/>
        <w:bidi w:val="0"/>
        <w:adjustRightInd w:val="0"/>
        <w:snapToGrid/>
        <w:spacing w:line="560" w:lineRule="exact"/>
        <w:ind w:firstLine="688"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2、油茶种植土地开发难度大。</w:t>
      </w:r>
      <w:r>
        <w:rPr>
          <w:rFonts w:hint="eastAsia" w:ascii="仿宋_GB2312" w:hAnsi="仿宋_GB2312" w:eastAsia="仿宋_GB2312" w:cs="仿宋_GB2312"/>
          <w:sz w:val="32"/>
          <w:szCs w:val="32"/>
          <w:lang w:val="en-US" w:eastAsia="zh-CN"/>
        </w:rPr>
        <w:t>自然资源部门的可恢复耕地、耕地后备资源不断调整挤压造林空间，导致油茶项目地块落实难度大，油茶发展用地问题受到制约，要完成油茶造林3年15000亩、油茶低改3年30000亩的任务压力大；油茶种植资金投入特别是前期投入大，技术要求比较高，林农各自分散经营，主管部门对荒芜林地并无制约，难以集中流转给大户或公司经营，不利于规模开发。</w:t>
      </w:r>
    </w:p>
    <w:p w14:paraId="515BF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eastAsia="仿宋_GB2312"/>
          <w:sz w:val="32"/>
          <w:szCs w:val="32"/>
          <w:highlight w:val="none"/>
        </w:rPr>
      </w:pPr>
      <w:r>
        <w:rPr>
          <w:rFonts w:hint="eastAsia" w:ascii="楷体_GB2312" w:hAnsi="楷体_GB2312" w:eastAsia="楷体_GB2312" w:cs="楷体_GB2312"/>
          <w:b/>
          <w:bCs/>
          <w:sz w:val="32"/>
          <w:szCs w:val="32"/>
          <w:lang w:val="en-US" w:eastAsia="zh-CN"/>
        </w:rPr>
        <w:t>3、林业碳汇项目启动阻碍大。</w:t>
      </w:r>
      <w:r>
        <w:rPr>
          <w:rFonts w:hint="eastAsia" w:ascii="仿宋_GB2312" w:hAnsi="仿宋_GB2312" w:eastAsia="仿宋_GB2312" w:cs="仿宋_GB2312"/>
          <w:b w:val="0"/>
          <w:bCs w:val="0"/>
          <w:sz w:val="32"/>
          <w:szCs w:val="32"/>
          <w:lang w:val="en-US" w:eastAsia="zh-CN"/>
        </w:rPr>
        <w:t>我省正在实施的金融性国家储备林项目，在资金使用方面国家审计署已查出了问题，</w:t>
      </w:r>
      <w:r>
        <w:rPr>
          <w:rFonts w:hint="eastAsia" w:ascii="仿宋_GB2312" w:hAnsi="仿宋_GB2312" w:eastAsia="仿宋_GB2312" w:cs="仿宋_GB2312"/>
          <w:sz w:val="32"/>
          <w:szCs w:val="32"/>
          <w:lang w:val="en-US" w:eastAsia="zh-CN"/>
        </w:rPr>
        <w:t>目前我省暂停审批金融性国家储备林项目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相关政策制度机制尚未建立健全，碳汇项目开发中存在信息误导，</w:t>
      </w:r>
      <w:r>
        <w:rPr>
          <w:rFonts w:hint="eastAsia" w:ascii="Times New Roman" w:hAnsi="Times New Roman" w:eastAsia="仿宋_GB2312" w:cs="Times New Roman"/>
          <w:sz w:val="32"/>
          <w:szCs w:val="32"/>
          <w:lang w:val="en-US" w:eastAsia="zh-CN"/>
        </w:rPr>
        <w:t>国有林场的林权不允许流转，我县申报的流转国有林场的林地来开发金融性国家储备林项目无法实施</w:t>
      </w:r>
      <w:r>
        <w:rPr>
          <w:rFonts w:hint="eastAsia" w:ascii="仿宋_GB2312" w:eastAsia="仿宋_GB2312"/>
          <w:sz w:val="32"/>
          <w:szCs w:val="32"/>
          <w:highlight w:val="none"/>
        </w:rPr>
        <w:t>。</w:t>
      </w:r>
    </w:p>
    <w:p w14:paraId="2AEA777D">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bCs/>
          <w:kern w:val="2"/>
          <w:sz w:val="32"/>
          <w:szCs w:val="32"/>
          <w:highlight w:val="none"/>
          <w:lang w:val="en-US" w:eastAsia="zh-CN" w:bidi="ar-SA"/>
        </w:rPr>
      </w:pPr>
      <w:r>
        <w:rPr>
          <w:rFonts w:hint="eastAsia" w:eastAsia="楷体_GB2312" w:cs="Times New Roman"/>
          <w:b/>
          <w:bCs/>
          <w:sz w:val="32"/>
          <w:szCs w:val="32"/>
          <w:lang w:val="en-US" w:eastAsia="zh-CN"/>
        </w:rPr>
        <w:t>4、林业</w:t>
      </w:r>
      <w:r>
        <w:rPr>
          <w:rFonts w:hint="eastAsia" w:ascii="Times New Roman" w:hAnsi="Times New Roman" w:eastAsia="楷体_GB2312" w:cs="Times New Roman"/>
          <w:b/>
          <w:bCs/>
          <w:sz w:val="32"/>
          <w:szCs w:val="32"/>
          <w:lang w:val="en-US" w:eastAsia="zh-CN"/>
        </w:rPr>
        <w:t>风险防范</w:t>
      </w:r>
      <w:r>
        <w:rPr>
          <w:rFonts w:hint="eastAsia" w:eastAsia="楷体_GB2312" w:cs="Times New Roman"/>
          <w:b/>
          <w:bCs/>
          <w:sz w:val="32"/>
          <w:szCs w:val="32"/>
          <w:lang w:val="en-US" w:eastAsia="zh-CN"/>
        </w:rPr>
        <w:t>风险大</w:t>
      </w:r>
      <w:r>
        <w:rPr>
          <w:rFonts w:hint="eastAsia" w:ascii="Times New Roman" w:hAnsi="Times New Roman" w:eastAsia="楷体_GB2312" w:cs="Times New Roman"/>
          <w:b/>
          <w:bCs/>
          <w:sz w:val="32"/>
          <w:szCs w:val="32"/>
          <w:lang w:val="en-US" w:eastAsia="zh-CN"/>
        </w:rPr>
        <w:t>。</w:t>
      </w:r>
      <w:r>
        <w:rPr>
          <w:rFonts w:hint="eastAsia" w:ascii="Times New Roman" w:hAnsi="Times New Roman" w:eastAsia="仿宋_GB2312" w:cs="Times New Roman"/>
          <w:b/>
          <w:bCs/>
          <w:kern w:val="2"/>
          <w:sz w:val="32"/>
          <w:szCs w:val="32"/>
          <w:lang w:val="en-US" w:eastAsia="zh-CN" w:bidi="ar-SA"/>
        </w:rPr>
        <w:t>一是森林防火</w:t>
      </w:r>
      <w:r>
        <w:rPr>
          <w:rFonts w:hint="eastAsia" w:eastAsia="仿宋_GB2312" w:cs="Times New Roman"/>
          <w:b/>
          <w:bCs/>
          <w:kern w:val="2"/>
          <w:sz w:val="32"/>
          <w:szCs w:val="32"/>
          <w:lang w:val="en-US" w:eastAsia="zh-CN" w:bidi="ar-SA"/>
        </w:rPr>
        <w:t>工作压力大。</w:t>
      </w:r>
      <w:r>
        <w:rPr>
          <w:rFonts w:hint="eastAsia" w:ascii="Times New Roman" w:hAnsi="Times New Roman" w:eastAsia="仿宋_GB2312" w:cs="Times New Roman"/>
          <w:kern w:val="2"/>
          <w:sz w:val="32"/>
          <w:szCs w:val="32"/>
          <w:lang w:val="en-US" w:eastAsia="zh-CN" w:bidi="ar-SA"/>
        </w:rPr>
        <w:t>林区道路、生物防火林带等基础设施薄弱，林火预防、火情早期处置能力建设还有很大提升空间，乡村护林队伍</w:t>
      </w:r>
      <w:r>
        <w:rPr>
          <w:rFonts w:hint="eastAsia" w:eastAsia="仿宋_GB2312" w:cs="Times New Roman"/>
          <w:kern w:val="2"/>
          <w:sz w:val="32"/>
          <w:szCs w:val="32"/>
          <w:lang w:val="en-US" w:eastAsia="zh-CN" w:bidi="ar-SA"/>
        </w:rPr>
        <w:t>、半专业森林消防队伍建设</w:t>
      </w:r>
      <w:r>
        <w:rPr>
          <w:rFonts w:hint="eastAsia" w:ascii="Times New Roman" w:hAnsi="Times New Roman" w:eastAsia="仿宋_GB2312" w:cs="Times New Roman"/>
          <w:kern w:val="2"/>
          <w:sz w:val="32"/>
          <w:szCs w:val="32"/>
          <w:lang w:val="en-US" w:eastAsia="zh-CN" w:bidi="ar-SA"/>
        </w:rPr>
        <w:t>及管理与现实要求还存在较大差距</w:t>
      </w:r>
      <w:r>
        <w:rPr>
          <w:rFonts w:hint="eastAsia" w:eastAsia="仿宋_GB2312" w:cs="Times New Roman"/>
          <w:kern w:val="2"/>
          <w:sz w:val="32"/>
          <w:szCs w:val="32"/>
          <w:lang w:val="en-US" w:eastAsia="zh-CN" w:bidi="ar-SA"/>
        </w:rPr>
        <w:t>；</w:t>
      </w:r>
      <w:r>
        <w:rPr>
          <w:rFonts w:hint="eastAsia" w:ascii="仿宋_GB2312" w:hAnsi="仿宋_GB2312" w:eastAsia="仿宋_GB2312" w:cs="仿宋_GB2312"/>
          <w:sz w:val="32"/>
          <w:szCs w:val="32"/>
          <w:lang w:val="en-US" w:eastAsia="zh-CN"/>
        </w:rPr>
        <w:t>村民在生产用火审批报备方面不够积极，存在侥幸心理，增加了野外火源管理难度，违规野外用火等行为时有发生。</w:t>
      </w:r>
      <w:r>
        <w:rPr>
          <w:rFonts w:hint="eastAsia" w:ascii="仿宋_GB2312" w:hAnsi="宋体" w:eastAsia="仿宋_GB2312" w:cs="仿宋_GB2312"/>
          <w:b/>
          <w:bCs/>
          <w:i w:val="0"/>
          <w:iCs w:val="0"/>
          <w:caps w:val="0"/>
          <w:color w:val="333333"/>
          <w:spacing w:val="0"/>
          <w:sz w:val="32"/>
          <w:szCs w:val="32"/>
          <w:shd w:val="clear" w:color="auto" w:fill="FFFFFF"/>
          <w:lang w:val="en-US" w:eastAsia="zh-CN"/>
        </w:rPr>
        <w:t>二</w:t>
      </w:r>
      <w:r>
        <w:rPr>
          <w:rFonts w:hint="eastAsia" w:ascii="仿宋_GB2312" w:hAnsi="Calibri" w:eastAsia="仿宋_GB2312" w:cs="Times New Roman"/>
          <w:b/>
          <w:bCs/>
          <w:kern w:val="2"/>
          <w:sz w:val="32"/>
          <w:szCs w:val="32"/>
          <w:highlight w:val="none"/>
          <w:lang w:val="en-US" w:eastAsia="zh-CN" w:bidi="ar-SA"/>
        </w:rPr>
        <w:t>是森林资源管理形势严。</w:t>
      </w:r>
      <w:r>
        <w:rPr>
          <w:rFonts w:hint="eastAsia" w:ascii="仿宋_GB2312" w:hAnsi="Calibri" w:eastAsia="仿宋_GB2312" w:cs="Times New Roman"/>
          <w:kern w:val="2"/>
          <w:sz w:val="32"/>
          <w:szCs w:val="32"/>
          <w:highlight w:val="none"/>
          <w:lang w:val="en-US" w:eastAsia="zh-CN" w:bidi="ar-SA"/>
        </w:rPr>
        <w:t>使用林地的建设项目较多、形式复杂，监管工作难度大，我县审批和监管制度存在脱节现象；全县候鸟保护工作线长面广，人员安排相对紧缺，全时段全覆盖巡查管控还有短板和漏洞；盗伐滥伐林木、野外用火、捕捉野生动物行为时有发生。</w:t>
      </w:r>
    </w:p>
    <w:p w14:paraId="00587ED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六、改进措施和有关建议：</w:t>
      </w:r>
    </w:p>
    <w:p w14:paraId="707020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1.推进生态建设。</w:t>
      </w:r>
      <w:r>
        <w:rPr>
          <w:rFonts w:hint="eastAsia" w:ascii="仿宋_GB2312" w:hAnsi="仿宋_GB2312" w:eastAsia="仿宋_GB2312" w:cs="仿宋_GB2312"/>
          <w:kern w:val="2"/>
          <w:sz w:val="32"/>
          <w:szCs w:val="32"/>
          <w:highlight w:val="none"/>
          <w:lang w:val="en-US" w:eastAsia="zh-CN" w:bidi="ar-SA"/>
        </w:rPr>
        <w:t>继续推进国土绿化、退耕还林等生态工程，</w:t>
      </w:r>
      <w:r>
        <w:rPr>
          <w:rFonts w:hint="eastAsia" w:ascii="仿宋_GB2312" w:hAnsi="仿宋_GB2312" w:eastAsia="仿宋_GB2312" w:cs="仿宋_GB2312"/>
          <w:b w:val="0"/>
          <w:bCs w:val="0"/>
          <w:sz w:val="32"/>
          <w:szCs w:val="32"/>
          <w:lang w:val="en-US" w:eastAsia="zh-CN"/>
        </w:rPr>
        <w:t>巩固绿化成果。</w:t>
      </w:r>
      <w:r>
        <w:rPr>
          <w:rFonts w:hint="eastAsia" w:ascii="Times New Roman" w:hAnsi="Times New Roman" w:eastAsia="仿宋_GB2312" w:cs="Times New Roman"/>
          <w:b w:val="0"/>
          <w:bCs w:val="0"/>
          <w:sz w:val="32"/>
          <w:szCs w:val="32"/>
          <w:lang w:val="en-US" w:eastAsia="zh-CN"/>
        </w:rPr>
        <w:t>进一步完善乡村绿化、义务植树管护制度，切实有效巩固乡村绿化、义务植树成果，做到树有人种、种有人管，真正做到种一片，绿一片。紧盯湘江源区生态综合治理项目的扫尾工作，2025年湘江源区生态综合治理项目及国土绿化的申报工作并抓好项目的实施。</w:t>
      </w:r>
    </w:p>
    <w:p w14:paraId="43F3E93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20" w:firstLineChars="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2.强化生态保护。一是</w:t>
      </w:r>
      <w:r>
        <w:rPr>
          <w:rFonts w:hint="eastAsia" w:ascii="仿宋_GB2312" w:hAnsi="仿宋_GB2312" w:eastAsia="仿宋_GB2312" w:cs="仿宋_GB2312"/>
          <w:kern w:val="2"/>
          <w:sz w:val="32"/>
          <w:szCs w:val="32"/>
          <w:highlight w:val="none"/>
          <w:lang w:val="en-US" w:eastAsia="zh-CN" w:bidi="ar-SA"/>
        </w:rPr>
        <w:t>加强生态保护与修复，提升林业科技创新能力和法治建设水平，建立健全科学的森林防灭火责任网络体系，确保森林防灭火工作落到实处，切实保护好森林资源与人民群众生命财产安全。强化有害生物防控，加强生物多样性保护。2025年完成候鸟科普馆建设；持续深入开展“检视反思、雷霆打击、倾力管护、铁腕正风、强基固本、全民爱鸟”六大专项行动，严厉打击破坏候鸟等野生动植物违法行为；加强林业资源保护管理，确保林业执法工作衔接有序，力度不减。</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进一步加强森林防火宣传、森林火灾隐患排查、乡镇防火工作监督和森林消防队伍防灭火能力建设，确保全县无较大以上森林火灾发生。</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b w:val="0"/>
          <w:bCs w:val="0"/>
          <w:kern w:val="2"/>
          <w:sz w:val="32"/>
          <w:szCs w:val="32"/>
          <w:highlight w:val="none"/>
          <w:lang w:val="en-US" w:eastAsia="zh-CN" w:bidi="ar-SA"/>
        </w:rPr>
        <w:t>积极开展森林</w:t>
      </w:r>
      <w:r>
        <w:rPr>
          <w:rFonts w:hint="eastAsia" w:ascii="仿宋_GB2312" w:hAnsi="仿宋_GB2312" w:eastAsia="仿宋_GB2312" w:cs="仿宋_GB2312"/>
          <w:kern w:val="2"/>
          <w:sz w:val="32"/>
          <w:szCs w:val="32"/>
          <w:highlight w:val="none"/>
          <w:lang w:val="en-US" w:eastAsia="zh-CN" w:bidi="ar-SA"/>
        </w:rPr>
        <w:t>督查、图斑监测和专项打击行动，紧紧围绕森林资源监管保护中心工作，牢牢守住生态保护红线，不断提高森林资源管理水平，力保我县森林资源现状排名持续靠前，促进林业生态高质量发展。</w:t>
      </w:r>
    </w:p>
    <w:p w14:paraId="254B510E">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3.发展生态产业。</w:t>
      </w:r>
      <w:r>
        <w:rPr>
          <w:rFonts w:hint="eastAsia" w:ascii="仿宋_GB2312" w:hAnsi="仿宋_GB2312" w:eastAsia="仿宋_GB2312" w:cs="仿宋_GB2312"/>
          <w:kern w:val="2"/>
          <w:sz w:val="32"/>
          <w:szCs w:val="32"/>
          <w:highlight w:val="none"/>
          <w:lang w:val="en-US" w:eastAsia="zh-CN" w:bidi="ar-SA"/>
        </w:rPr>
        <w:t>大力推行种植油茶等经济树种，积极完成油茶造林3年15000亩、油茶低改3年30000亩的任务。预计永州市油茶示范奖补项目期末，蓝山县项目区油茶亩均年产值5000 元，种植户亩均增收2500 元/年以上，年产值增收0.41亿元，油茶年总产值0.82亿元。结合蓝山实际，做强森林药材、香精香料，做优竹类、苗木花卉、森林景观利用等产业；发挥资源优势，因地制宜发展经济林、林产品加工、“林家乐”和森林旅游等林业特色产业，促进林草产业融合发展，实现“生态美、产业兴、百姓富”发展目标。</w:t>
      </w:r>
    </w:p>
    <w:p w14:paraId="335CAA29">
      <w:pPr>
        <w:ind w:firstLine="640" w:firstLineChars="200"/>
        <w:jc w:val="right"/>
        <w:rPr>
          <w:rFonts w:hint="eastAsia" w:ascii="宋体" w:hAnsi="宋体" w:eastAsia="宋体" w:cs="宋体"/>
          <w:sz w:val="32"/>
          <w:szCs w:val="32"/>
        </w:rPr>
      </w:pPr>
      <w:r>
        <w:rPr>
          <w:rFonts w:hint="eastAsia" w:ascii="宋体" w:hAnsi="宋体" w:eastAsia="宋体" w:cs="宋体"/>
          <w:bCs/>
          <w:sz w:val="32"/>
          <w:szCs w:val="32"/>
        </w:rPr>
        <w:t xml:space="preserve"> </w:t>
      </w:r>
    </w:p>
    <w:p w14:paraId="5B018E6F">
      <w:pPr>
        <w:pStyle w:val="17"/>
        <w:spacing w:line="600" w:lineRule="exact"/>
        <w:ind w:firstLine="640" w:firstLineChars="200"/>
        <w:rPr>
          <w:rFonts w:ascii="Times New Roman" w:hAnsi="Times New Roman" w:eastAsia="仿宋_GB2312" w:cs="Times New Roman"/>
          <w:sz w:val="32"/>
          <w:szCs w:val="32"/>
        </w:rPr>
      </w:pPr>
    </w:p>
    <w:p w14:paraId="1B59079C">
      <w:pPr>
        <w:pStyle w:val="17"/>
        <w:jc w:val="center"/>
        <w:rPr>
          <w:rFonts w:ascii="Times New Roman" w:hAnsi="Times New Roman" w:cs="Times New Roman"/>
          <w:sz w:val="72"/>
          <w:szCs w:val="72"/>
        </w:rPr>
      </w:pPr>
    </w:p>
    <w:p w14:paraId="17A2F420">
      <w:pPr>
        <w:pStyle w:val="17"/>
        <w:jc w:val="center"/>
        <w:rPr>
          <w:rFonts w:ascii="Times New Roman" w:hAnsi="Times New Roman" w:cs="Times New Roman"/>
          <w:sz w:val="72"/>
          <w:szCs w:val="72"/>
        </w:rPr>
      </w:pPr>
    </w:p>
    <w:p w14:paraId="580D33A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439F63AF">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AD8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C96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62C1">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00F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E9CC">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A6E9CC">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FB51E"/>
    <w:multiLevelType w:val="singleLevel"/>
    <w:tmpl w:val="EEEFB51E"/>
    <w:lvl w:ilvl="0" w:tentative="0">
      <w:start w:val="5"/>
      <w:numFmt w:val="chineseCounting"/>
      <w:suff w:val="nothing"/>
      <w:lvlText w:val="%1、"/>
      <w:lvlJc w:val="left"/>
      <w:rPr>
        <w:rFonts w:hint="eastAsia"/>
      </w:rPr>
    </w:lvl>
  </w:abstractNum>
  <w:abstractNum w:abstractNumId="1">
    <w:nsid w:val="024A5A6C"/>
    <w:multiLevelType w:val="singleLevel"/>
    <w:tmpl w:val="024A5A6C"/>
    <w:lvl w:ilvl="0" w:tentative="0">
      <w:start w:val="3"/>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E6028"/>
    <w:rsid w:val="02430315"/>
    <w:rsid w:val="03353615"/>
    <w:rsid w:val="05ED1D5C"/>
    <w:rsid w:val="075E096D"/>
    <w:rsid w:val="07EE658E"/>
    <w:rsid w:val="0F095A37"/>
    <w:rsid w:val="15A20866"/>
    <w:rsid w:val="1D97DEFF"/>
    <w:rsid w:val="1DFF72E5"/>
    <w:rsid w:val="1EFC6F07"/>
    <w:rsid w:val="216B07DD"/>
    <w:rsid w:val="221D6484"/>
    <w:rsid w:val="24D40947"/>
    <w:rsid w:val="274912B9"/>
    <w:rsid w:val="2A077EA1"/>
    <w:rsid w:val="2A8A1488"/>
    <w:rsid w:val="2DD12008"/>
    <w:rsid w:val="2FDF85B8"/>
    <w:rsid w:val="2FFFEE04"/>
    <w:rsid w:val="34DF85B0"/>
    <w:rsid w:val="3B7B2140"/>
    <w:rsid w:val="3B8F36BC"/>
    <w:rsid w:val="3C3E15E3"/>
    <w:rsid w:val="40024D1B"/>
    <w:rsid w:val="404B0E09"/>
    <w:rsid w:val="430F65C3"/>
    <w:rsid w:val="491FF225"/>
    <w:rsid w:val="4B7548A8"/>
    <w:rsid w:val="4DE46BA6"/>
    <w:rsid w:val="4FFD214C"/>
    <w:rsid w:val="571B001D"/>
    <w:rsid w:val="5777D4F5"/>
    <w:rsid w:val="587D0513"/>
    <w:rsid w:val="59DD8326"/>
    <w:rsid w:val="5AD73454"/>
    <w:rsid w:val="5DEF592A"/>
    <w:rsid w:val="5FC6BB1E"/>
    <w:rsid w:val="5FF720F1"/>
    <w:rsid w:val="67FF5C0B"/>
    <w:rsid w:val="68580609"/>
    <w:rsid w:val="6C9F4AA4"/>
    <w:rsid w:val="6E51728C"/>
    <w:rsid w:val="6EFC0924"/>
    <w:rsid w:val="6FB74722"/>
    <w:rsid w:val="6FEF8B7E"/>
    <w:rsid w:val="71A6591B"/>
    <w:rsid w:val="725C35AF"/>
    <w:rsid w:val="737D59BA"/>
    <w:rsid w:val="775D10E3"/>
    <w:rsid w:val="77C37683"/>
    <w:rsid w:val="79D19834"/>
    <w:rsid w:val="79FF515B"/>
    <w:rsid w:val="7A34668D"/>
    <w:rsid w:val="7BAC0511"/>
    <w:rsid w:val="7D55172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200" w:firstLineChars="200"/>
    </w:pPr>
    <w:rPr>
      <w:sz w:val="20"/>
    </w:rPr>
  </w:style>
  <w:style w:type="paragraph" w:customStyle="1" w:styleId="3">
    <w:name w:val="BodyTextIndent"/>
    <w:basedOn w:val="1"/>
    <w:qFormat/>
    <w:uiPriority w:val="0"/>
    <w:pPr>
      <w:spacing w:after="120"/>
      <w:ind w:left="200" w:leftChars="200"/>
    </w:pPr>
  </w:style>
  <w:style w:type="paragraph" w:styleId="4">
    <w:name w:val="Body Text"/>
    <w:basedOn w:val="1"/>
    <w:next w:val="5"/>
    <w:qFormat/>
    <w:uiPriority w:val="0"/>
    <w:pPr>
      <w:spacing w:after="120"/>
    </w:pPr>
  </w:style>
  <w:style w:type="paragraph" w:customStyle="1" w:styleId="5">
    <w:name w:val="列出段落1"/>
    <w:basedOn w:val="1"/>
    <w:qFormat/>
    <w:uiPriority w:val="0"/>
    <w:pPr>
      <w:ind w:firstLine="420"/>
    </w:pPr>
    <w:rPr>
      <w:rFonts w:ascii="Times New Roman" w:hAnsi="Times New Roman"/>
    </w:r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Body Text First Indent"/>
    <w:basedOn w:val="4"/>
    <w:qFormat/>
    <w:uiPriority w:val="0"/>
    <w:pPr>
      <w:adjustRightInd w:val="0"/>
      <w:snapToGrid w:val="0"/>
      <w:spacing w:line="579" w:lineRule="atLeast"/>
      <w:ind w:firstLine="100" w:firstLineChars="100"/>
    </w:pPr>
    <w:rPr>
      <w:rFonts w:ascii="Times New Roman" w:hAnsi="Times New Roman"/>
      <w:sz w:val="32"/>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Body Text Indent 21"/>
    <w:basedOn w:val="1"/>
    <w:qFormat/>
    <w:uiPriority w:val="0"/>
    <w:pPr>
      <w:widowControl/>
      <w:overflowPunct w:val="0"/>
      <w:autoSpaceDE w:val="0"/>
      <w:autoSpaceDN w:val="0"/>
      <w:adjustRightInd w:val="0"/>
      <w:ind w:firstLine="555"/>
      <w:textAlignment w:val="baseline"/>
    </w:pPr>
    <w:rPr>
      <w:rFonts w:ascii="宋体" w:cs="Times New Roman"/>
      <w:spacing w:val="12"/>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1587</Words>
  <Characters>1691</Characters>
  <Lines>69</Lines>
  <Paragraphs>19</Paragraphs>
  <TotalTime>12</TotalTime>
  <ScaleCrop>false</ScaleCrop>
  <LinksUpToDate>false</LinksUpToDate>
  <CharactersWithSpaces>1777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2025-12-04T06:27:17Z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eyJoZGlkIjoiOWQxZTgzOWM1OTBjNWIyZjI1YjNkZTk5YjVkOGVmNDQiLCJ1c2VySWQiOiIxNTU4MTM2MzMwIn0=</vt:lpwstr>
  </property>
</Properties>
</file>