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3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蓝山县202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年财政预算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公开</w:t>
      </w:r>
    </w:p>
    <w:p w14:paraId="2B300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300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年预算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目录</w:t>
      </w:r>
    </w:p>
    <w:p w14:paraId="5BA144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一、预算编制指导思想</w:t>
      </w:r>
    </w:p>
    <w:p w14:paraId="7EBD5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二、一般公共预算收支安排情况</w:t>
      </w:r>
    </w:p>
    <w:p w14:paraId="254D4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三、政府性基金预算编制情况</w:t>
      </w:r>
    </w:p>
    <w:p w14:paraId="6E566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四、国有资本经营预算编制情况</w:t>
      </w:r>
    </w:p>
    <w:p w14:paraId="39885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五、社保基金预算编制情况</w:t>
      </w:r>
    </w:p>
    <w:p w14:paraId="06ECE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六、三公经费预算情况说明</w:t>
      </w:r>
    </w:p>
    <w:p w14:paraId="089BD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七、转移支付情况说明</w:t>
      </w:r>
    </w:p>
    <w:p w14:paraId="77B50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八、名词解释</w:t>
      </w:r>
    </w:p>
    <w:p w14:paraId="2649E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64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7808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一、预算编制指导思想</w:t>
      </w:r>
    </w:p>
    <w:p w14:paraId="17D6C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eastAsia" w:ascii="SimHei" w:hAnsi="SimHei" w:eastAsia="SimHei" w:cs="SimHei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根据《预算法》和县委、县政府的工作部署，结合财政经济形势，202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年全县财政预算编制工作的指导思想是：</w:t>
      </w:r>
      <w:r>
        <w:rPr>
          <w:rFonts w:hint="eastAsia" w:ascii="SimHei" w:hAnsi="SimHei" w:eastAsia="SimHei" w:cs="SimHei"/>
          <w:bCs/>
          <w:sz w:val="32"/>
          <w:szCs w:val="32"/>
        </w:rPr>
        <w:t>坚持以习近平新时代中国特色社会主义思想为指导，全面贯彻党的二十大和二十届历次全会精神，深入落实习近平总书记考察湖南重要讲话重要指示精神和中央、省委、市委、县委经济工作会议精神，继续落实更加积极的财政政策，加强财政资源和预算统筹，严格落实过紧日子要求，深化零基预算改革，进一步调整优化支出结构，加大盘活存量资产力度，硬化预算刚性约束，兜牢基层“三保”底线，有效防范化解地方债务风险，深化预算管理一体化系统应用，提升部门预算管理规范化科学化标准化水平，严肃财经纪律，提升财政政策效能和资金使用效益，为建设开放繁荣美丽幸福现代化新蓝山提供坚实财政保障。</w:t>
      </w:r>
    </w:p>
    <w:p w14:paraId="53C09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根据上述指导思想，202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年财政收支预算的主要指标安排如下：</w:t>
      </w:r>
    </w:p>
    <w:p w14:paraId="4A581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二、一般公共预算收支安排情况</w:t>
      </w:r>
    </w:p>
    <w:p w14:paraId="7CBEF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1.收入安排情况</w:t>
      </w:r>
    </w:p>
    <w:p w14:paraId="2CB07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（1）地方一般公共收入安排69620万元，较上年（2025年预算执行数，下同）增长2%，其中：税收收入安排45124万元（剔除上年审计退税因素影响）；非税收入安排24496万元。</w:t>
      </w:r>
    </w:p>
    <w:p w14:paraId="42D58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（2）上级补助收入182441万元，其中返还性收入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3803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万元，一般性转移支付收入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160796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万元，专项转移支付收入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17842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7A491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（3）调入资金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000万元，即政府性基金预算调入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000万元。</w:t>
      </w:r>
    </w:p>
    <w:p w14:paraId="29220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2.支出安排情况</w:t>
      </w:r>
    </w:p>
    <w:p w14:paraId="53E9B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年一般公共预算支出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289502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万元。按支出功能分类科目编制情况如下：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般公共服务支出31914万元；公共安全支出10740万元；教育支出59370万元；科学技术支出280万元；文化旅游体育与传媒支出2346万元；社会保障和就业支出68432万元；卫生健康支出23721万元；节能环保支出13017万元；城乡社区支出3321万元；农林水支出41693万元；交通运输支出7459万元；资源勘探工业信息等支出807万元；商业服务业等支出949万元；金融支出107万元；自然资源海洋气象等支出2422万元；住房保障支出8603万元；粮油物资储备支出968万元；灾害防治及应急管理支出1509万元；预备费3000万元；其他支出1200万元；债务付息支出7645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7053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3.一般公共预算收支平衡情况</w:t>
      </w:r>
    </w:p>
    <w:p w14:paraId="3501C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年地方一般公共预算收入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69620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万元，上级补助收入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182441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万元，调入资金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000万元，上年结余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5529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万元，收入总计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297590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年一般公共预算支出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289502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万元，上解支出5700万元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地方政府一般债券还本支出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2346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结转下年支出42万元，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支出总计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297590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万元，预算收支平衡。</w:t>
      </w:r>
    </w:p>
    <w:p w14:paraId="12F7C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三、政府性基金预算编制情况</w:t>
      </w:r>
    </w:p>
    <w:p w14:paraId="78C8A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年县本级政府性基金收入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771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00万元（其中国有土地使用权出让金收入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0000万元，城市基础设施配套费收入1500万元，污水处理费收入600万元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，其他政府性基金收入25000万元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），转移支付收入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00万元，上年结余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6305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万元，政府性基金收入总计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85605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万元。本级政府性基金支出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45514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（其中国有土地使用权收入支出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17138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万元，农业生产发展支出3000万元，专项债券付息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4795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，上解支出91万元，调出资金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000万元，政府性基金支出总计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85605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万元，预算收支平衡。</w:t>
      </w:r>
    </w:p>
    <w:p w14:paraId="41FD6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四、国有资本经营预算编制情况</w:t>
      </w:r>
    </w:p>
    <w:p w14:paraId="05B9F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年国有资本经营预算本级收入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万元，转移性收入7万元，收入总计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万元；国有资本经营支出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万元，预算收支平衡。</w:t>
      </w:r>
    </w:p>
    <w:p w14:paraId="73950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五、社保基金预算编制情况</w:t>
      </w:r>
    </w:p>
    <w:p w14:paraId="104FD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年社会保险基金预算包括城乡居民基本养老保险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机关事业单位基本养老保险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项。社会保险基金收入总计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60233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万元，社会保险基金支出总计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51941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万元，当年收支结余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8292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万元，年末滚存结余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51989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0CE99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六、三公经费预算情况说明</w:t>
      </w:r>
    </w:p>
    <w:p w14:paraId="20F07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蓝山县202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年三公经费预算数为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1728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元，其中：因公出国（境）费0万元，公务接待费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万元，公务用车购置及运行（维护）费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1417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万元，其中：公务用车购置费用2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万元，公务用车运行维护费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1168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万元。较202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预算数减少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728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减少原因主要是因为我县严格遵照中央八项规定以及省、市有关管理办法的规定，按照厉行节约的要求，严格控制接待范围和接待标准；加强公务用车的管理，严禁公车私用，从车辆的油耗、维修等方面加强控制，压缩开支，有效降低三公经费的支出。</w:t>
      </w:r>
    </w:p>
    <w:p w14:paraId="4EB3D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转移支付情况说明</w:t>
      </w:r>
    </w:p>
    <w:p w14:paraId="178DE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年上级补助收入预算数为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182441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万元，其中返还性收入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3803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万元，一般性转移支付收入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160796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万元，专项转移支付收入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17842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0C033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一般性转移支付收入中，包含：体制补助收入 205万元、均衡性转移支付收入47548万元、县级基本财力保障机制奖补资金收入14824万元 、结算补助收入2191万元 、企业事业单位划转补助收入 90万元 、产粮（油）大县奖励资金收入551万元 、重点生态功能区转移支付收入10980万元、固定数额补助收入8955万元、革命老区转移支付收入2282万元、欠发达地区转移支付收入7571万元、公共安全共同财政事权转移支付收入964万元、教育共同财政事权转移支付收入14177万元、文化旅游体育与传媒共同财政事权转移支付收入257万元、社会保障与就业共同财政事权转移支付收入22962万元、卫生健康共同财政事权转移支付收入 8848万元、节能环保共同财政事权转移支付收入 1636万元、农林水共同财政事权转移支付收入12901万元、交通运输共同财政事权转移支付收入1289万元、住房保障共同财政事权转移支付收入923万元、粮油物资储备共同财政事权转移支付收入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158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万元、其他一般性转移支付收入1484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32134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专项转移支付收入中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包括：一般公共预算服务支出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万元、公共安全支出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万元、教育支出127万元、科技技术支出24万元、文化旅游体育与传媒支出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万元、社会保障和就业支出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万元、卫生健康支出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198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万元、节能环保支出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10298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万元、城乡社区支出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万元、农林水支出3983万元、交通运输支出2289万元、资源勘探工业信息等支出269万元、商业服务业等支出56万元、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金融支出107万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元。</w:t>
      </w:r>
    </w:p>
    <w:p w14:paraId="43675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、名词解释</w:t>
      </w:r>
    </w:p>
    <w:p w14:paraId="63A41B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1、一般公共预算: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财政收入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，按照2015年1月1日起施行的新《预算法》，改称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一般公共预算收入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。全区一般公共预算收入由地方收入、上划中央收入、上划省级收入三部分构成。</w:t>
      </w:r>
    </w:p>
    <w:p w14:paraId="5DC341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2、政府性基金预算: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2BDA0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3、国有资本经营预算: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是对国有资本收益作出支出安排的收支预算。应当按照收支平衡的原则编制，不列赤字，并安排资金调入一般公共预算。</w:t>
      </w:r>
    </w:p>
    <w:p w14:paraId="0BB89F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4、社会保险基金预算: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132BB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经费：是指商品和服务支出中的因公出国（境）费用、公务用车购置及运行维护费和公务接待费。</w:t>
      </w:r>
    </w:p>
    <w:p w14:paraId="073947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 w14:paraId="50A575D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蓝山县202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6年财政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预算公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ODQ3OGRiODc3MTU2MzVmZTA4ZWMyYzJjM2E0NDcifQ=="/>
  </w:docVars>
  <w:rsids>
    <w:rsidRoot w:val="00000000"/>
    <w:rsid w:val="07CA4C73"/>
    <w:rsid w:val="084D31AF"/>
    <w:rsid w:val="0AE75B3C"/>
    <w:rsid w:val="0E415563"/>
    <w:rsid w:val="0E7E40C2"/>
    <w:rsid w:val="122E4051"/>
    <w:rsid w:val="17D11706"/>
    <w:rsid w:val="1957317F"/>
    <w:rsid w:val="1A0334EA"/>
    <w:rsid w:val="1CBF2475"/>
    <w:rsid w:val="263B7010"/>
    <w:rsid w:val="265F25D3"/>
    <w:rsid w:val="26812549"/>
    <w:rsid w:val="270C0C22"/>
    <w:rsid w:val="2727432F"/>
    <w:rsid w:val="28A10C81"/>
    <w:rsid w:val="2C3979F2"/>
    <w:rsid w:val="2F634EE2"/>
    <w:rsid w:val="337B0673"/>
    <w:rsid w:val="34270E8D"/>
    <w:rsid w:val="37A56D79"/>
    <w:rsid w:val="38FE3D98"/>
    <w:rsid w:val="3AD94A52"/>
    <w:rsid w:val="3DDF3C39"/>
    <w:rsid w:val="3E7B428B"/>
    <w:rsid w:val="47D91D8D"/>
    <w:rsid w:val="53DD1FF4"/>
    <w:rsid w:val="53DF421F"/>
    <w:rsid w:val="548E5CAE"/>
    <w:rsid w:val="5794182D"/>
    <w:rsid w:val="5EA93E10"/>
    <w:rsid w:val="5ED750F1"/>
    <w:rsid w:val="5F1D8CDE"/>
    <w:rsid w:val="61461DEA"/>
    <w:rsid w:val="61E66498"/>
    <w:rsid w:val="673E1994"/>
    <w:rsid w:val="6748478F"/>
    <w:rsid w:val="68882CE8"/>
    <w:rsid w:val="6A857F0C"/>
    <w:rsid w:val="6C17209E"/>
    <w:rsid w:val="6CC62C70"/>
    <w:rsid w:val="6EFF5CCE"/>
    <w:rsid w:val="72023B0B"/>
    <w:rsid w:val="76037E52"/>
    <w:rsid w:val="76366479"/>
    <w:rsid w:val="772C162A"/>
    <w:rsid w:val="7AF34939"/>
    <w:rsid w:val="7D33E927"/>
    <w:rsid w:val="7FF76C79"/>
    <w:rsid w:val="7FFE2E00"/>
    <w:rsid w:val="CEFE4DC8"/>
    <w:rsid w:val="D2FDA63F"/>
    <w:rsid w:val="E36908BB"/>
    <w:rsid w:val="ECFFF928"/>
    <w:rsid w:val="F6FF6BA7"/>
    <w:rsid w:val="F9FDBA41"/>
    <w:rsid w:val="FF5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3412</Words>
  <Characters>3962</Characters>
  <Lines>0</Lines>
  <Paragraphs>0</Paragraphs>
  <TotalTime>26</TotalTime>
  <ScaleCrop>false</ScaleCrop>
  <LinksUpToDate>false</LinksUpToDate>
  <CharactersWithSpaces>4000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2024-10-27T06:03:00Z</dcterms:created>
  <dc:creator>周华</dc:creator>
  <cp:lastModifiedBy>kylin</cp:lastModifiedBy>
  <dcterms:modified xsi:type="dcterms:W3CDTF">2026-06-09T15:22:31Z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D21B4D86B5DE4D9387CC300D194B0CE7_12</vt:lpwstr>
  </property>
  <property fmtid="{D5CDD505-2E9C-101B-9397-08002B2CF9AE}" pid="4" name="KSOTemplateDocerSaveRecord">
    <vt:lpwstr>eyJoZGlkIjoiYjExZGI0YWZmNzgyNDIzZjJkZmQ1ZWQ5ZmI1MzFiNzEiLCJ1c2VySWQiOiIxMTY5NDkwNzI5In0=</vt:lpwstr>
  </property>
</Properties>
</file>