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CB8" w:rsidRDefault="00BD7CB8" w:rsidP="006624EE">
      <w:pPr>
        <w:shd w:val="clear" w:color="auto" w:fill="FFFFFF"/>
        <w:adjustRightInd/>
        <w:snapToGrid/>
        <w:spacing w:after="0" w:line="560" w:lineRule="exact"/>
        <w:ind w:firstLineChars="550" w:firstLine="2429"/>
        <w:jc w:val="both"/>
        <w:rPr>
          <w:rFonts w:ascii="方正小标宋简体" w:eastAsia="方正小标宋简体" w:hAnsi="微软雅黑" w:cs="Helvetica"/>
          <w:b/>
          <w:sz w:val="44"/>
          <w:szCs w:val="44"/>
        </w:rPr>
      </w:pPr>
    </w:p>
    <w:p w:rsidR="00BD7CB8" w:rsidRDefault="00BD7CB8" w:rsidP="006624EE">
      <w:pPr>
        <w:shd w:val="clear" w:color="auto" w:fill="FFFFFF"/>
        <w:adjustRightInd/>
        <w:snapToGrid/>
        <w:spacing w:after="0" w:line="560" w:lineRule="exact"/>
        <w:ind w:firstLineChars="550" w:firstLine="2429"/>
        <w:jc w:val="both"/>
        <w:rPr>
          <w:rFonts w:ascii="方正小标宋简体" w:eastAsia="方正小标宋简体" w:hAnsi="微软雅黑" w:cs="Helvetica"/>
          <w:b/>
          <w:sz w:val="44"/>
          <w:szCs w:val="44"/>
        </w:rPr>
      </w:pPr>
      <w:r>
        <w:rPr>
          <w:rFonts w:ascii="方正小标宋简体" w:eastAsia="方正小标宋简体" w:hAnsi="微软雅黑" w:cs="Helvetica" w:hint="eastAsia"/>
          <w:b/>
          <w:sz w:val="44"/>
          <w:szCs w:val="44"/>
        </w:rPr>
        <w:t>蓝山县自然资源局</w:t>
      </w:r>
    </w:p>
    <w:p w:rsidR="00BD7CB8" w:rsidRDefault="006624EE" w:rsidP="006624EE">
      <w:pPr>
        <w:shd w:val="clear" w:color="auto" w:fill="FFFFFF"/>
        <w:adjustRightInd/>
        <w:snapToGrid/>
        <w:spacing w:after="0" w:line="560" w:lineRule="exact"/>
        <w:ind w:firstLineChars="250" w:firstLine="1104"/>
        <w:jc w:val="both"/>
        <w:rPr>
          <w:rFonts w:ascii="方正小标宋简体" w:eastAsia="方正小标宋简体" w:hAnsi="微软雅黑" w:cs="Helvetica"/>
          <w:b/>
          <w:sz w:val="44"/>
          <w:szCs w:val="44"/>
        </w:rPr>
      </w:pPr>
      <w:r w:rsidRPr="006624EE">
        <w:rPr>
          <w:rFonts w:ascii="方正小标宋简体" w:eastAsia="方正小标宋简体" w:hAnsi="微软雅黑" w:cs="Helvetica" w:hint="eastAsia"/>
          <w:b/>
          <w:sz w:val="44"/>
          <w:szCs w:val="44"/>
        </w:rPr>
        <w:t>202</w:t>
      </w:r>
      <w:r w:rsidR="003A0936">
        <w:rPr>
          <w:rFonts w:ascii="方正小标宋简体" w:eastAsia="方正小标宋简体" w:hAnsi="微软雅黑" w:cs="Helvetica" w:hint="eastAsia"/>
          <w:b/>
          <w:sz w:val="44"/>
          <w:szCs w:val="44"/>
        </w:rPr>
        <w:t>4</w:t>
      </w:r>
      <w:r w:rsidRPr="006624EE">
        <w:rPr>
          <w:rFonts w:ascii="方正小标宋简体" w:eastAsia="方正小标宋简体" w:hAnsi="微软雅黑" w:cs="Helvetica" w:hint="eastAsia"/>
          <w:b/>
          <w:sz w:val="44"/>
          <w:szCs w:val="44"/>
        </w:rPr>
        <w:t>年度法治政府建设情况报告</w:t>
      </w:r>
    </w:p>
    <w:p w:rsidR="006624EE" w:rsidRPr="00BD7CB8" w:rsidRDefault="00BD7CB8" w:rsidP="00BD7CB8">
      <w:pPr>
        <w:shd w:val="clear" w:color="auto" w:fill="FFFFFF"/>
        <w:adjustRightInd/>
        <w:snapToGrid/>
        <w:spacing w:after="0" w:line="560" w:lineRule="exact"/>
        <w:ind w:firstLineChars="750" w:firstLine="2700"/>
        <w:jc w:val="both"/>
        <w:rPr>
          <w:rFonts w:ascii="楷体_GB2312" w:eastAsia="楷体_GB2312" w:hAnsi="微软雅黑" w:cs="Helvetica"/>
          <w:sz w:val="36"/>
          <w:szCs w:val="36"/>
        </w:rPr>
      </w:pPr>
      <w:r w:rsidRPr="00BD7CB8">
        <w:rPr>
          <w:rFonts w:ascii="楷体_GB2312" w:eastAsia="楷体_GB2312" w:hAnsi="微软雅黑" w:cs="Helvetica" w:hint="eastAsia"/>
          <w:sz w:val="36"/>
          <w:szCs w:val="36"/>
        </w:rPr>
        <w:t>蓝山县自然资源局</w:t>
      </w:r>
    </w:p>
    <w:p w:rsidR="00BD7CB8" w:rsidRPr="00BD7CB8" w:rsidRDefault="00BD7CB8" w:rsidP="00BD7CB8">
      <w:pPr>
        <w:shd w:val="clear" w:color="auto" w:fill="FFFFFF"/>
        <w:adjustRightInd/>
        <w:snapToGrid/>
        <w:spacing w:after="0" w:line="560" w:lineRule="exact"/>
        <w:ind w:firstLineChars="750" w:firstLine="2700"/>
        <w:jc w:val="both"/>
        <w:rPr>
          <w:rFonts w:ascii="楷体_GB2312" w:eastAsia="楷体_GB2312" w:hAnsi="微软雅黑" w:cs="Helvetica"/>
          <w:sz w:val="36"/>
          <w:szCs w:val="36"/>
        </w:rPr>
      </w:pPr>
      <w:r w:rsidRPr="00BD7CB8">
        <w:rPr>
          <w:rFonts w:ascii="楷体_GB2312" w:eastAsia="楷体_GB2312" w:hAnsi="微软雅黑" w:cs="Helvetica" w:hint="eastAsia"/>
          <w:sz w:val="36"/>
          <w:szCs w:val="36"/>
        </w:rPr>
        <w:t>2024年1</w:t>
      </w:r>
      <w:r w:rsidR="003A0936">
        <w:rPr>
          <w:rFonts w:ascii="楷体_GB2312" w:eastAsia="楷体_GB2312" w:hAnsi="微软雅黑" w:cs="Helvetica" w:hint="eastAsia"/>
          <w:sz w:val="36"/>
          <w:szCs w:val="36"/>
        </w:rPr>
        <w:t>2</w:t>
      </w:r>
      <w:r w:rsidRPr="00BD7CB8">
        <w:rPr>
          <w:rFonts w:ascii="楷体_GB2312" w:eastAsia="楷体_GB2312" w:hAnsi="微软雅黑" w:cs="Helvetica" w:hint="eastAsia"/>
          <w:sz w:val="36"/>
          <w:szCs w:val="36"/>
        </w:rPr>
        <w:t>月1</w:t>
      </w:r>
      <w:r w:rsidR="003A0936">
        <w:rPr>
          <w:rFonts w:ascii="楷体_GB2312" w:eastAsia="楷体_GB2312" w:hAnsi="微软雅黑" w:cs="Helvetica" w:hint="eastAsia"/>
          <w:sz w:val="36"/>
          <w:szCs w:val="36"/>
        </w:rPr>
        <w:t>3</w:t>
      </w:r>
      <w:r w:rsidRPr="00BD7CB8">
        <w:rPr>
          <w:rFonts w:ascii="楷体_GB2312" w:eastAsia="楷体_GB2312" w:hAnsi="微软雅黑" w:cs="Helvetica" w:hint="eastAsia"/>
          <w:sz w:val="36"/>
          <w:szCs w:val="36"/>
        </w:rPr>
        <w:t>日</w:t>
      </w:r>
    </w:p>
    <w:p w:rsidR="00BD7CB8" w:rsidRDefault="00BD7CB8" w:rsidP="00BD7CB8">
      <w:pPr>
        <w:spacing w:after="0" w:line="560" w:lineRule="exact"/>
        <w:rPr>
          <w:rFonts w:ascii="方正小标宋简体" w:eastAsia="方正小标宋简体" w:hAnsi="微软雅黑" w:cs="Helvetica"/>
          <w:sz w:val="44"/>
          <w:szCs w:val="44"/>
        </w:rPr>
      </w:pPr>
    </w:p>
    <w:p w:rsidR="009C034A" w:rsidRDefault="006624EE" w:rsidP="00BD7CB8">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3A0936">
        <w:rPr>
          <w:rFonts w:ascii="仿宋_GB2312" w:eastAsia="仿宋_GB2312" w:hAnsi="仿宋_GB2312" w:cs="仿宋_GB2312" w:hint="eastAsia"/>
          <w:sz w:val="32"/>
          <w:szCs w:val="32"/>
        </w:rPr>
        <w:t>4</w:t>
      </w:r>
      <w:r w:rsidRPr="003B5019">
        <w:rPr>
          <w:rFonts w:ascii="仿宋_GB2312" w:eastAsia="仿宋_GB2312" w:hAnsi="仿宋_GB2312" w:cs="仿宋_GB2312" w:hint="eastAsia"/>
          <w:sz w:val="32"/>
          <w:szCs w:val="32"/>
        </w:rPr>
        <w:t>年</w:t>
      </w:r>
      <w:r w:rsidRPr="003B5019">
        <w:rPr>
          <w:rFonts w:ascii="仿宋_GB2312" w:eastAsia="仿宋_GB2312" w:hAnsi="仿宋" w:cs="仿宋" w:hint="eastAsia"/>
          <w:sz w:val="32"/>
          <w:szCs w:val="32"/>
        </w:rPr>
        <w:t>，</w:t>
      </w:r>
      <w:r w:rsidRPr="003B5019">
        <w:rPr>
          <w:rFonts w:ascii="仿宋_GB2312" w:eastAsia="仿宋_GB2312" w:hAnsi="仿宋" w:hint="eastAsia"/>
          <w:sz w:val="32"/>
          <w:szCs w:val="32"/>
        </w:rPr>
        <w:t>在县委、县政府的坚强领导和县人大常委会</w:t>
      </w:r>
      <w:r>
        <w:rPr>
          <w:rFonts w:ascii="仿宋_GB2312" w:eastAsia="仿宋_GB2312" w:hAnsi="仿宋" w:hint="eastAsia"/>
          <w:sz w:val="32"/>
          <w:szCs w:val="32"/>
        </w:rPr>
        <w:t>、县政协</w:t>
      </w:r>
      <w:r w:rsidRPr="003B5019">
        <w:rPr>
          <w:rFonts w:ascii="仿宋_GB2312" w:eastAsia="仿宋_GB2312" w:hAnsi="仿宋" w:hint="eastAsia"/>
          <w:sz w:val="32"/>
          <w:szCs w:val="32"/>
        </w:rPr>
        <w:t>的监督支持下，</w:t>
      </w:r>
      <w:r w:rsidR="00EF4B8E">
        <w:rPr>
          <w:rFonts w:ascii="仿宋_GB2312" w:eastAsia="仿宋_GB2312" w:hAnsi="仿宋_GB2312" w:cs="仿宋_GB2312" w:hint="eastAsia"/>
          <w:sz w:val="32"/>
          <w:szCs w:val="32"/>
        </w:rPr>
        <w:t>我局</w:t>
      </w:r>
      <w:r w:rsidRPr="006624EE">
        <w:rPr>
          <w:rFonts w:ascii="仿宋_GB2312" w:eastAsia="仿宋_GB2312" w:hAnsi="微软雅黑" w:cs="Helvetica" w:hint="eastAsia"/>
          <w:sz w:val="32"/>
          <w:szCs w:val="32"/>
        </w:rPr>
        <w:t>深入学习</w:t>
      </w:r>
      <w:r w:rsidR="003A0936">
        <w:rPr>
          <w:rFonts w:ascii="仿宋_GB2312" w:eastAsia="仿宋_GB2312" w:hAnsi="微软雅黑" w:cs="Helvetica" w:hint="eastAsia"/>
          <w:sz w:val="32"/>
          <w:szCs w:val="32"/>
        </w:rPr>
        <w:t>贯彻党的二十大精神、习近平法治思想</w:t>
      </w:r>
      <w:r w:rsidRPr="006624EE">
        <w:rPr>
          <w:rFonts w:ascii="仿宋_GB2312" w:eastAsia="仿宋_GB2312" w:hAnsi="微软雅黑" w:cs="Helvetica" w:hint="eastAsia"/>
          <w:sz w:val="32"/>
          <w:szCs w:val="32"/>
        </w:rPr>
        <w:t>，</w:t>
      </w:r>
      <w:r w:rsidR="00870A2A">
        <w:rPr>
          <w:rFonts w:ascii="仿宋_GB2312" w:eastAsia="仿宋_GB2312" w:hAnsi="微软雅黑" w:cs="Helvetica" w:hint="eastAsia"/>
          <w:sz w:val="32"/>
          <w:szCs w:val="32"/>
        </w:rPr>
        <w:t>全面落实法治政府建设有关要求，</w:t>
      </w:r>
      <w:r w:rsidR="002D3B7C">
        <w:rPr>
          <w:rFonts w:ascii="仿宋_GB2312" w:eastAsia="仿宋_GB2312" w:hAnsi="微软雅黑" w:cs="Helvetica" w:hint="eastAsia"/>
          <w:sz w:val="32"/>
          <w:szCs w:val="32"/>
        </w:rPr>
        <w:t>并</w:t>
      </w:r>
      <w:r w:rsidR="00870A2A">
        <w:rPr>
          <w:rFonts w:ascii="仿宋_GB2312" w:eastAsia="仿宋_GB2312" w:hAnsi="微软雅黑" w:cs="Helvetica" w:hint="eastAsia"/>
          <w:sz w:val="32"/>
          <w:szCs w:val="32"/>
        </w:rPr>
        <w:t>取得较好</w:t>
      </w:r>
      <w:r w:rsidRPr="006624EE">
        <w:rPr>
          <w:rFonts w:ascii="仿宋_GB2312" w:eastAsia="仿宋_GB2312" w:hAnsi="微软雅黑" w:cs="Helvetica" w:hint="eastAsia"/>
          <w:sz w:val="32"/>
          <w:szCs w:val="32"/>
        </w:rPr>
        <w:t>成效。现</w:t>
      </w:r>
      <w:r w:rsidR="009455F6">
        <w:rPr>
          <w:rFonts w:ascii="仿宋_GB2312" w:eastAsia="仿宋_GB2312" w:hAnsi="微软雅黑" w:cs="Helvetica" w:hint="eastAsia"/>
          <w:sz w:val="32"/>
          <w:szCs w:val="32"/>
        </w:rPr>
        <w:t>结合省市</w:t>
      </w:r>
      <w:r w:rsidR="003C2A1D">
        <w:rPr>
          <w:rFonts w:ascii="仿宋_GB2312" w:eastAsia="仿宋_GB2312" w:hAnsi="微软雅黑" w:cs="Helvetica" w:hint="eastAsia"/>
          <w:sz w:val="32"/>
          <w:szCs w:val="32"/>
        </w:rPr>
        <w:t>县</w:t>
      </w:r>
      <w:r w:rsidR="006810EF">
        <w:rPr>
          <w:rFonts w:ascii="仿宋_GB2312" w:eastAsia="仿宋_GB2312" w:hAnsi="微软雅黑" w:cs="Helvetica" w:hint="eastAsia"/>
          <w:sz w:val="32"/>
          <w:szCs w:val="32"/>
        </w:rPr>
        <w:t>有</w:t>
      </w:r>
      <w:r w:rsidR="009455F6">
        <w:rPr>
          <w:rFonts w:ascii="仿宋_GB2312" w:eastAsia="仿宋_GB2312" w:hAnsi="微软雅黑" w:cs="Helvetica" w:hint="eastAsia"/>
          <w:sz w:val="32"/>
          <w:szCs w:val="32"/>
        </w:rPr>
        <w:t>关文件</w:t>
      </w:r>
      <w:r w:rsidR="0098178E">
        <w:rPr>
          <w:rFonts w:ascii="仿宋_GB2312" w:eastAsia="仿宋_GB2312" w:hAnsi="微软雅黑" w:cs="Helvetica" w:hint="eastAsia"/>
          <w:sz w:val="32"/>
          <w:szCs w:val="32"/>
        </w:rPr>
        <w:t>精神</w:t>
      </w:r>
      <w:r w:rsidRPr="006624EE">
        <w:rPr>
          <w:rFonts w:ascii="仿宋_GB2312" w:eastAsia="仿宋_GB2312" w:hAnsi="微软雅黑" w:cs="Helvetica" w:hint="eastAsia"/>
          <w:sz w:val="32"/>
          <w:szCs w:val="32"/>
        </w:rPr>
        <w:t>，将</w:t>
      </w:r>
      <w:r w:rsidR="003A0936">
        <w:rPr>
          <w:rFonts w:ascii="仿宋_GB2312" w:eastAsia="仿宋_GB2312" w:hAnsi="微软雅黑" w:cs="Helvetica" w:hint="eastAsia"/>
          <w:sz w:val="32"/>
          <w:szCs w:val="32"/>
        </w:rPr>
        <w:t>我局</w:t>
      </w:r>
      <w:r w:rsidR="003C2A1D">
        <w:rPr>
          <w:rFonts w:ascii="仿宋_GB2312" w:eastAsia="仿宋_GB2312" w:hAnsi="微软雅黑" w:cs="Helvetica" w:hint="eastAsia"/>
          <w:sz w:val="32"/>
          <w:szCs w:val="32"/>
        </w:rPr>
        <w:t>202</w:t>
      </w:r>
      <w:r w:rsidR="003A0936">
        <w:rPr>
          <w:rFonts w:ascii="仿宋_GB2312" w:eastAsia="仿宋_GB2312" w:hAnsi="微软雅黑" w:cs="Helvetica" w:hint="eastAsia"/>
          <w:sz w:val="32"/>
          <w:szCs w:val="32"/>
        </w:rPr>
        <w:t>4</w:t>
      </w:r>
      <w:r w:rsidRPr="006624EE">
        <w:rPr>
          <w:rFonts w:ascii="仿宋_GB2312" w:eastAsia="仿宋_GB2312" w:hAnsi="微软雅黑" w:cs="Helvetica" w:hint="eastAsia"/>
          <w:sz w:val="32"/>
          <w:szCs w:val="32"/>
        </w:rPr>
        <w:t>年度法治政府建设情况报告如下：</w:t>
      </w:r>
    </w:p>
    <w:p w:rsidR="009C034A" w:rsidRPr="009C034A" w:rsidRDefault="006624EE" w:rsidP="00BD7CB8">
      <w:pPr>
        <w:spacing w:after="0" w:line="560" w:lineRule="exact"/>
        <w:ind w:firstLineChars="200" w:firstLine="640"/>
        <w:rPr>
          <w:rFonts w:ascii="仿宋_GB2312" w:eastAsia="仿宋_GB2312" w:hAnsi="仿宋_GB2312" w:cs="仿宋_GB2312"/>
          <w:sz w:val="32"/>
          <w:szCs w:val="32"/>
        </w:rPr>
      </w:pPr>
      <w:r w:rsidRPr="002D3B7C">
        <w:rPr>
          <w:rFonts w:ascii="黑体" w:eastAsia="黑体" w:hAnsi="黑体" w:cs="Helvetica" w:hint="eastAsia"/>
          <w:sz w:val="32"/>
          <w:szCs w:val="32"/>
        </w:rPr>
        <w:t>一、202</w:t>
      </w:r>
      <w:r w:rsidR="003A0936">
        <w:rPr>
          <w:rFonts w:ascii="黑体" w:eastAsia="黑体" w:hAnsi="黑体" w:cs="Helvetica" w:hint="eastAsia"/>
          <w:sz w:val="32"/>
          <w:szCs w:val="32"/>
        </w:rPr>
        <w:t>4</w:t>
      </w:r>
      <w:r w:rsidRPr="002D3B7C">
        <w:rPr>
          <w:rFonts w:ascii="黑体" w:eastAsia="黑体" w:hAnsi="黑体" w:cs="Helvetica" w:hint="eastAsia"/>
          <w:sz w:val="32"/>
          <w:szCs w:val="32"/>
        </w:rPr>
        <w:t>年度推进法治政府建设的主要举措和</w:t>
      </w:r>
      <w:r w:rsidR="00BD7CB8">
        <w:rPr>
          <w:rFonts w:ascii="黑体" w:eastAsia="黑体" w:hAnsi="黑体" w:cs="Helvetica" w:hint="eastAsia"/>
          <w:sz w:val="32"/>
          <w:szCs w:val="32"/>
        </w:rPr>
        <w:t>成效</w:t>
      </w:r>
    </w:p>
    <w:p w:rsidR="002D3B7C" w:rsidRPr="009C034A" w:rsidRDefault="006624EE" w:rsidP="00BD7CB8">
      <w:pPr>
        <w:spacing w:after="0" w:line="560" w:lineRule="exact"/>
        <w:ind w:firstLineChars="200" w:firstLine="640"/>
        <w:rPr>
          <w:rFonts w:ascii="黑体" w:eastAsia="黑体" w:hAnsi="黑体" w:cs="仿宋_GB2312"/>
          <w:sz w:val="32"/>
          <w:szCs w:val="32"/>
        </w:rPr>
      </w:pPr>
      <w:r w:rsidRPr="006624EE">
        <w:rPr>
          <w:rFonts w:ascii="楷体_GB2312" w:eastAsia="楷体_GB2312" w:hAnsi="微软雅黑" w:cs="Helvetica" w:hint="eastAsia"/>
          <w:sz w:val="32"/>
          <w:szCs w:val="32"/>
        </w:rPr>
        <w:t>（一）深入学习宣传贯彻党的二十大精神和习近平法治思想</w:t>
      </w:r>
    </w:p>
    <w:p w:rsidR="006624EE" w:rsidRPr="006624EE" w:rsidRDefault="006624EE" w:rsidP="003A0936">
      <w:pPr>
        <w:shd w:val="clear" w:color="auto" w:fill="FFFFFF"/>
        <w:adjustRightInd/>
        <w:snapToGrid/>
        <w:spacing w:after="0" w:line="560" w:lineRule="exact"/>
        <w:ind w:firstLineChars="200" w:firstLine="640"/>
        <w:jc w:val="both"/>
        <w:rPr>
          <w:rFonts w:ascii="楷体_GB2312" w:eastAsia="楷体_GB2312" w:hAnsi="微软雅黑" w:cs="Helvetica"/>
          <w:sz w:val="32"/>
          <w:szCs w:val="32"/>
        </w:rPr>
      </w:pPr>
      <w:r w:rsidRPr="006624EE">
        <w:rPr>
          <w:rFonts w:ascii="仿宋_GB2312" w:eastAsia="仿宋_GB2312" w:hAnsi="微软雅黑" w:cs="Helvetica" w:hint="eastAsia"/>
          <w:sz w:val="32"/>
          <w:szCs w:val="32"/>
        </w:rPr>
        <w:t>坚持把学习贯彻党的二十大精神与学习宣传贯彻习近平法治思想紧密结合起来，进一步增强推动法治建设的政治自觉和思想自觉。发挥领导班子示范带头作用，把学习贯彻党的二十大精神和习近平法治思想纳入局党组、理论学习中心组</w:t>
      </w:r>
      <w:r w:rsidR="002D3B7C">
        <w:rPr>
          <w:rFonts w:ascii="仿宋_GB2312" w:eastAsia="仿宋_GB2312" w:hAnsi="微软雅黑" w:cs="Helvetica" w:hint="eastAsia"/>
          <w:sz w:val="32"/>
          <w:szCs w:val="32"/>
        </w:rPr>
        <w:t>和局务会</w:t>
      </w:r>
      <w:r w:rsidRPr="006624EE">
        <w:rPr>
          <w:rFonts w:ascii="仿宋_GB2312" w:eastAsia="仿宋_GB2312" w:hAnsi="微软雅黑" w:cs="Helvetica" w:hint="eastAsia"/>
          <w:sz w:val="32"/>
          <w:szCs w:val="32"/>
        </w:rPr>
        <w:t>年度学习计划，坚持学以致用，以学促干，切实把学习成效体现到</w:t>
      </w:r>
      <w:r w:rsidR="002D3B7C">
        <w:rPr>
          <w:rFonts w:ascii="仿宋_GB2312" w:eastAsia="仿宋_GB2312" w:hAnsi="微软雅黑" w:cs="Helvetica" w:hint="eastAsia"/>
          <w:sz w:val="32"/>
          <w:szCs w:val="32"/>
        </w:rPr>
        <w:t>自然资源</w:t>
      </w:r>
      <w:r w:rsidRPr="006624EE">
        <w:rPr>
          <w:rFonts w:ascii="仿宋_GB2312" w:eastAsia="仿宋_GB2312" w:hAnsi="微软雅黑" w:cs="Helvetica" w:hint="eastAsia"/>
          <w:sz w:val="32"/>
          <w:szCs w:val="32"/>
        </w:rPr>
        <w:t>工作实践中。202</w:t>
      </w:r>
      <w:r w:rsidR="003A0936">
        <w:rPr>
          <w:rFonts w:ascii="仿宋_GB2312" w:eastAsia="仿宋_GB2312" w:hAnsi="微软雅黑" w:cs="Helvetica" w:hint="eastAsia"/>
          <w:sz w:val="32"/>
          <w:szCs w:val="32"/>
        </w:rPr>
        <w:t>4</w:t>
      </w:r>
      <w:r w:rsidR="006E53EA">
        <w:rPr>
          <w:rFonts w:ascii="仿宋_GB2312" w:eastAsia="仿宋_GB2312" w:hAnsi="微软雅黑" w:cs="Helvetica" w:hint="eastAsia"/>
          <w:sz w:val="32"/>
          <w:szCs w:val="32"/>
        </w:rPr>
        <w:t>年</w:t>
      </w:r>
      <w:r w:rsidRPr="006624EE">
        <w:rPr>
          <w:rFonts w:ascii="仿宋_GB2312" w:eastAsia="仿宋_GB2312" w:hAnsi="微软雅黑" w:cs="Helvetica" w:hint="eastAsia"/>
          <w:sz w:val="32"/>
          <w:szCs w:val="32"/>
        </w:rPr>
        <w:t>，共组织“第一议题”学习</w:t>
      </w:r>
      <w:r w:rsidR="002D3B7C">
        <w:rPr>
          <w:rFonts w:ascii="仿宋_GB2312" w:eastAsia="仿宋_GB2312" w:hAnsi="微软雅黑" w:cs="Helvetica" w:hint="eastAsia"/>
          <w:sz w:val="32"/>
          <w:szCs w:val="32"/>
        </w:rPr>
        <w:t>1</w:t>
      </w:r>
      <w:r w:rsidR="003A0936">
        <w:rPr>
          <w:rFonts w:ascii="仿宋_GB2312" w:eastAsia="仿宋_GB2312" w:hAnsi="微软雅黑" w:cs="Helvetica" w:hint="eastAsia"/>
          <w:sz w:val="32"/>
          <w:szCs w:val="32"/>
        </w:rPr>
        <w:t>2</w:t>
      </w:r>
      <w:r w:rsidRPr="006624EE">
        <w:rPr>
          <w:rFonts w:ascii="仿宋_GB2312" w:eastAsia="仿宋_GB2312" w:hAnsi="微软雅黑" w:cs="Helvetica" w:hint="eastAsia"/>
          <w:sz w:val="32"/>
          <w:szCs w:val="32"/>
        </w:rPr>
        <w:t>次、理论学习中心组学习1</w:t>
      </w:r>
      <w:r w:rsidR="003A0936">
        <w:rPr>
          <w:rFonts w:ascii="仿宋_GB2312" w:eastAsia="仿宋_GB2312" w:hAnsi="微软雅黑" w:cs="Helvetica" w:hint="eastAsia"/>
          <w:sz w:val="32"/>
          <w:szCs w:val="32"/>
        </w:rPr>
        <w:t>2</w:t>
      </w:r>
      <w:r w:rsidR="0080096D">
        <w:rPr>
          <w:rFonts w:ascii="仿宋_GB2312" w:eastAsia="仿宋_GB2312" w:hAnsi="微软雅黑" w:cs="Helvetica" w:hint="eastAsia"/>
          <w:sz w:val="32"/>
          <w:szCs w:val="32"/>
        </w:rPr>
        <w:t>次。</w:t>
      </w:r>
      <w:r w:rsidRPr="006624EE">
        <w:rPr>
          <w:rFonts w:ascii="仿宋_GB2312" w:eastAsia="仿宋_GB2312" w:hAnsi="微软雅黑" w:cs="Helvetica" w:hint="eastAsia"/>
          <w:sz w:val="32"/>
          <w:szCs w:val="32"/>
        </w:rPr>
        <w:t>召开深入学习贯彻习近平法治思想专题学习会</w:t>
      </w:r>
      <w:r w:rsidR="003A0936">
        <w:rPr>
          <w:rFonts w:ascii="仿宋_GB2312" w:eastAsia="仿宋_GB2312" w:hAnsi="微软雅黑" w:cs="Helvetica" w:hint="eastAsia"/>
          <w:sz w:val="32"/>
          <w:szCs w:val="32"/>
        </w:rPr>
        <w:t>4次</w:t>
      </w:r>
      <w:r w:rsidRPr="006624EE">
        <w:rPr>
          <w:rFonts w:ascii="仿宋_GB2312" w:eastAsia="仿宋_GB2312" w:hAnsi="微软雅黑" w:cs="Helvetica" w:hint="eastAsia"/>
          <w:sz w:val="32"/>
          <w:szCs w:val="32"/>
        </w:rPr>
        <w:t>，教育引导党员干部学习习近平总书记关于全面依法治国的</w:t>
      </w:r>
      <w:r w:rsidR="0080096D">
        <w:rPr>
          <w:rFonts w:ascii="仿宋_GB2312" w:eastAsia="仿宋_GB2312" w:hAnsi="微软雅黑" w:cs="Helvetica" w:hint="eastAsia"/>
          <w:sz w:val="32"/>
          <w:szCs w:val="32"/>
        </w:rPr>
        <w:lastRenderedPageBreak/>
        <w:t>重要论述精神，不断提高运用法治思维和发展方式推动自然资源</w:t>
      </w:r>
      <w:r w:rsidRPr="006624EE">
        <w:rPr>
          <w:rFonts w:ascii="仿宋_GB2312" w:eastAsia="仿宋_GB2312" w:hAnsi="微软雅黑" w:cs="Helvetica" w:hint="eastAsia"/>
          <w:sz w:val="32"/>
          <w:szCs w:val="32"/>
        </w:rPr>
        <w:t>工作高质量发展。</w:t>
      </w:r>
    </w:p>
    <w:p w:rsidR="007E4773" w:rsidRDefault="0080096D" w:rsidP="007E4773">
      <w:pPr>
        <w:shd w:val="clear" w:color="auto" w:fill="FFFFFF"/>
        <w:adjustRightInd/>
        <w:snapToGrid/>
        <w:spacing w:after="0" w:line="560" w:lineRule="exact"/>
        <w:ind w:leftChars="50" w:left="110" w:firstLineChars="200" w:firstLine="640"/>
        <w:jc w:val="both"/>
        <w:rPr>
          <w:rFonts w:ascii="黑体" w:eastAsia="黑体" w:hAnsi="黑体" w:cs="Helvetica"/>
          <w:sz w:val="32"/>
          <w:szCs w:val="32"/>
        </w:rPr>
      </w:pPr>
      <w:r w:rsidRPr="0080096D">
        <w:rPr>
          <w:rFonts w:ascii="黑体" w:eastAsia="黑体" w:hAnsi="黑体" w:cs="Helvetica" w:hint="eastAsia"/>
          <w:sz w:val="32"/>
          <w:szCs w:val="32"/>
        </w:rPr>
        <w:t>二、202</w:t>
      </w:r>
      <w:r w:rsidR="006D6B94">
        <w:rPr>
          <w:rFonts w:ascii="黑体" w:eastAsia="黑体" w:hAnsi="黑体" w:cs="Helvetica" w:hint="eastAsia"/>
          <w:sz w:val="32"/>
          <w:szCs w:val="32"/>
        </w:rPr>
        <w:t>4</w:t>
      </w:r>
      <w:r w:rsidRPr="0080096D">
        <w:rPr>
          <w:rFonts w:ascii="黑体" w:eastAsia="黑体" w:hAnsi="黑体" w:cs="Helvetica" w:hint="eastAsia"/>
          <w:sz w:val="32"/>
          <w:szCs w:val="32"/>
        </w:rPr>
        <w:t>年度推进法治</w:t>
      </w:r>
      <w:r w:rsidR="009C034A">
        <w:rPr>
          <w:rFonts w:ascii="黑体" w:eastAsia="黑体" w:hAnsi="黑体" w:cs="Helvetica" w:hint="eastAsia"/>
          <w:sz w:val="32"/>
          <w:szCs w:val="32"/>
        </w:rPr>
        <w:t>政府建设存在的</w:t>
      </w:r>
      <w:r w:rsidRPr="0080096D">
        <w:rPr>
          <w:rFonts w:ascii="黑体" w:eastAsia="黑体" w:hAnsi="黑体" w:cs="Helvetica" w:hint="eastAsia"/>
          <w:sz w:val="32"/>
          <w:szCs w:val="32"/>
        </w:rPr>
        <w:t>不足和原</w:t>
      </w:r>
      <w:r w:rsidR="007E4773">
        <w:rPr>
          <w:rFonts w:ascii="黑体" w:eastAsia="黑体" w:hAnsi="黑体" w:cs="Helvetica" w:hint="eastAsia"/>
          <w:sz w:val="32"/>
          <w:szCs w:val="32"/>
        </w:rPr>
        <w:t>因</w:t>
      </w:r>
    </w:p>
    <w:p w:rsidR="007E4773" w:rsidRDefault="007E4773" w:rsidP="007E4773">
      <w:pPr>
        <w:shd w:val="clear" w:color="auto" w:fill="FFFFFF"/>
        <w:adjustRightInd/>
        <w:snapToGrid/>
        <w:spacing w:after="0" w:line="560" w:lineRule="exact"/>
        <w:ind w:leftChars="50" w:left="110" w:firstLineChars="200" w:firstLine="640"/>
        <w:jc w:val="both"/>
        <w:rPr>
          <w:rFonts w:ascii="仿宋_GB2312" w:eastAsia="仿宋_GB2312" w:hAnsi="微软雅黑"/>
          <w:color w:val="040404"/>
          <w:sz w:val="32"/>
          <w:szCs w:val="32"/>
        </w:rPr>
      </w:pPr>
      <w:r w:rsidRPr="007E4773">
        <w:rPr>
          <w:rFonts w:ascii="仿宋_GB2312" w:eastAsia="仿宋_GB2312" w:hAnsi="微软雅黑" w:hint="eastAsia"/>
          <w:color w:val="040404"/>
          <w:sz w:val="32"/>
          <w:szCs w:val="32"/>
        </w:rPr>
        <w:t>2024年，我局在推进法治政府建设各项任务方面取得了一定成效，但与法治政府建设的要求相比，还存在一定差距：</w:t>
      </w:r>
      <w:r w:rsidRPr="007E4773">
        <w:rPr>
          <w:rFonts w:ascii="仿宋_GB2312" w:eastAsia="仿宋_GB2312" w:hAnsi="微软雅黑" w:hint="eastAsia"/>
          <w:b/>
          <w:color w:val="040404"/>
          <w:sz w:val="32"/>
          <w:szCs w:val="32"/>
        </w:rPr>
        <w:t>一是</w:t>
      </w:r>
      <w:r>
        <w:rPr>
          <w:rFonts w:ascii="仿宋_GB2312" w:eastAsia="仿宋_GB2312" w:hAnsi="微软雅黑" w:hint="eastAsia"/>
          <w:color w:val="040404"/>
          <w:sz w:val="32"/>
          <w:szCs w:val="32"/>
        </w:rPr>
        <w:t>自然资源</w:t>
      </w:r>
      <w:r w:rsidRPr="007E4773">
        <w:rPr>
          <w:rFonts w:ascii="仿宋_GB2312" w:eastAsia="仿宋_GB2312" w:hAnsi="微软雅黑" w:hint="eastAsia"/>
          <w:color w:val="040404"/>
          <w:sz w:val="32"/>
          <w:szCs w:val="32"/>
        </w:rPr>
        <w:t>法治工作队伍力量薄弱，法治人员的配置与形势任务不相适应，亟需一批政治素质高、业务能力强、具有法律专业背景的人员。</w:t>
      </w:r>
      <w:r w:rsidRPr="007E4773">
        <w:rPr>
          <w:rStyle w:val="a3"/>
          <w:rFonts w:ascii="仿宋_GB2312" w:eastAsia="仿宋_GB2312" w:hAnsi="微软雅黑" w:hint="eastAsia"/>
          <w:color w:val="040404"/>
          <w:sz w:val="32"/>
          <w:szCs w:val="32"/>
        </w:rPr>
        <w:t>二是</w:t>
      </w:r>
      <w:r w:rsidRPr="007E4773">
        <w:rPr>
          <w:rFonts w:ascii="仿宋_GB2312" w:eastAsia="仿宋_GB2312" w:hAnsi="微软雅黑" w:hint="eastAsia"/>
          <w:color w:val="040404"/>
          <w:sz w:val="32"/>
          <w:szCs w:val="32"/>
        </w:rPr>
        <w:t>干部职工对</w:t>
      </w:r>
      <w:r>
        <w:rPr>
          <w:rFonts w:ascii="仿宋_GB2312" w:eastAsia="仿宋_GB2312" w:hAnsi="微软雅黑" w:hint="eastAsia"/>
          <w:color w:val="040404"/>
          <w:sz w:val="32"/>
          <w:szCs w:val="32"/>
        </w:rPr>
        <w:t>自然资源</w:t>
      </w:r>
      <w:r w:rsidRPr="007E4773">
        <w:rPr>
          <w:rFonts w:ascii="仿宋_GB2312" w:eastAsia="仿宋_GB2312" w:hAnsi="微软雅黑" w:hint="eastAsia"/>
          <w:color w:val="040404"/>
          <w:sz w:val="32"/>
          <w:szCs w:val="32"/>
        </w:rPr>
        <w:t>法律法规的学习运用缺乏前瞻性。仅仅依靠在线平台或讲座学习，学法用法的积极性、主动性不够强，运用法治思维和法治方式开展工作的能力还需进一步提高。</w:t>
      </w:r>
      <w:r w:rsidRPr="007E4773">
        <w:rPr>
          <w:rStyle w:val="a3"/>
          <w:rFonts w:ascii="仿宋_GB2312" w:eastAsia="仿宋_GB2312" w:hAnsi="微软雅黑" w:hint="eastAsia"/>
          <w:color w:val="040404"/>
          <w:sz w:val="32"/>
          <w:szCs w:val="32"/>
        </w:rPr>
        <w:t>三是</w:t>
      </w:r>
      <w:r w:rsidRPr="007E4773">
        <w:rPr>
          <w:rFonts w:ascii="仿宋_GB2312" w:eastAsia="仿宋_GB2312" w:hAnsi="微软雅黑" w:hint="eastAsia"/>
          <w:color w:val="040404"/>
          <w:sz w:val="32"/>
          <w:szCs w:val="32"/>
        </w:rPr>
        <w:t>普法宣传阵地建设有待夯实。对</w:t>
      </w:r>
      <w:r>
        <w:rPr>
          <w:rFonts w:ascii="仿宋_GB2312" w:eastAsia="仿宋_GB2312" w:hAnsi="微软雅黑" w:hint="eastAsia"/>
          <w:color w:val="040404"/>
          <w:sz w:val="32"/>
          <w:szCs w:val="32"/>
        </w:rPr>
        <w:t>创新</w:t>
      </w:r>
      <w:r w:rsidRPr="007E4773">
        <w:rPr>
          <w:rFonts w:ascii="仿宋_GB2312" w:eastAsia="仿宋_GB2312" w:hAnsi="微软雅黑" w:hint="eastAsia"/>
          <w:color w:val="040404"/>
          <w:sz w:val="32"/>
          <w:szCs w:val="32"/>
        </w:rPr>
        <w:t>方式和渠道普法重视不够，</w:t>
      </w:r>
      <w:r>
        <w:rPr>
          <w:rFonts w:ascii="仿宋_GB2312" w:eastAsia="仿宋_GB2312" w:hAnsi="微软雅黑" w:hint="eastAsia"/>
          <w:color w:val="040404"/>
          <w:sz w:val="32"/>
          <w:szCs w:val="32"/>
        </w:rPr>
        <w:t>经费</w:t>
      </w:r>
      <w:r w:rsidRPr="007E4773">
        <w:rPr>
          <w:rFonts w:ascii="仿宋_GB2312" w:eastAsia="仿宋_GB2312" w:hAnsi="微软雅黑" w:hint="eastAsia"/>
          <w:color w:val="040404"/>
          <w:sz w:val="32"/>
          <w:szCs w:val="32"/>
        </w:rPr>
        <w:t>投入有限，亟需拓宽普法覆盖面，提升法治宣传实效。</w:t>
      </w:r>
    </w:p>
    <w:p w:rsidR="006624EE" w:rsidRPr="006624EE" w:rsidRDefault="009C034A" w:rsidP="007E4773">
      <w:pPr>
        <w:shd w:val="clear" w:color="auto" w:fill="FFFFFF"/>
        <w:adjustRightInd/>
        <w:snapToGrid/>
        <w:spacing w:after="0" w:line="560" w:lineRule="exact"/>
        <w:ind w:leftChars="50" w:left="110" w:firstLineChars="200" w:firstLine="640"/>
        <w:jc w:val="both"/>
        <w:rPr>
          <w:rFonts w:ascii="黑体" w:eastAsia="黑体" w:hAnsi="黑体" w:cs="Helvetica"/>
          <w:sz w:val="32"/>
          <w:szCs w:val="32"/>
        </w:rPr>
      </w:pPr>
      <w:r w:rsidRPr="009C034A">
        <w:rPr>
          <w:rFonts w:ascii="黑体" w:eastAsia="黑体" w:hAnsi="黑体" w:cs="Helvetica" w:hint="eastAsia"/>
          <w:sz w:val="32"/>
          <w:szCs w:val="32"/>
        </w:rPr>
        <w:t>三、</w:t>
      </w:r>
      <w:r w:rsidR="006624EE" w:rsidRPr="006624EE">
        <w:rPr>
          <w:rFonts w:ascii="黑体" w:eastAsia="黑体" w:hAnsi="黑体" w:cs="Helvetica" w:hint="eastAsia"/>
          <w:sz w:val="32"/>
          <w:szCs w:val="32"/>
        </w:rPr>
        <w:t>202</w:t>
      </w:r>
      <w:r w:rsidR="007E4773">
        <w:rPr>
          <w:rFonts w:ascii="黑体" w:eastAsia="黑体" w:hAnsi="黑体" w:cs="Helvetica" w:hint="eastAsia"/>
          <w:sz w:val="32"/>
          <w:szCs w:val="32"/>
        </w:rPr>
        <w:t>4</w:t>
      </w:r>
      <w:r w:rsidR="006624EE" w:rsidRPr="006624EE">
        <w:rPr>
          <w:rFonts w:ascii="黑体" w:eastAsia="黑体" w:hAnsi="黑体" w:cs="Helvetica" w:hint="eastAsia"/>
          <w:sz w:val="32"/>
          <w:szCs w:val="32"/>
        </w:rPr>
        <w:t>年度党政主要负责人履行推进法治建设第一责任人职责</w:t>
      </w:r>
      <w:r w:rsidR="0080096D" w:rsidRPr="009C034A">
        <w:rPr>
          <w:rFonts w:ascii="黑体" w:eastAsia="黑体" w:hAnsi="黑体" w:cs="Helvetica" w:hint="eastAsia"/>
          <w:sz w:val="32"/>
          <w:szCs w:val="32"/>
        </w:rPr>
        <w:t>，</w:t>
      </w:r>
      <w:r w:rsidR="006624EE" w:rsidRPr="006624EE">
        <w:rPr>
          <w:rFonts w:ascii="黑体" w:eastAsia="黑体" w:hAnsi="黑体" w:cs="Helvetica" w:hint="eastAsia"/>
          <w:sz w:val="32"/>
          <w:szCs w:val="32"/>
        </w:rPr>
        <w:t>加强法治政府建设</w:t>
      </w:r>
      <w:r w:rsidR="0080096D" w:rsidRPr="009C034A">
        <w:rPr>
          <w:rFonts w:ascii="黑体" w:eastAsia="黑体" w:hAnsi="黑体" w:cs="Helvetica" w:hint="eastAsia"/>
          <w:sz w:val="32"/>
          <w:szCs w:val="32"/>
        </w:rPr>
        <w:t>的有关情况</w:t>
      </w:r>
    </w:p>
    <w:p w:rsidR="00AC0C7B" w:rsidRPr="00AC0C7B" w:rsidRDefault="00AC0C7B" w:rsidP="00BD7CB8">
      <w:pPr>
        <w:shd w:val="clear" w:color="auto" w:fill="FFFFFF"/>
        <w:adjustRightInd/>
        <w:snapToGrid/>
        <w:spacing w:after="0" w:line="560" w:lineRule="exact"/>
        <w:ind w:firstLineChars="200" w:firstLine="640"/>
        <w:jc w:val="both"/>
        <w:rPr>
          <w:rFonts w:ascii="楷体_GB2312" w:eastAsia="楷体_GB2312" w:hAnsi="黑体" w:cs="Helvetica"/>
          <w:sz w:val="32"/>
          <w:szCs w:val="32"/>
        </w:rPr>
      </w:pPr>
      <w:r w:rsidRPr="00AC0C7B">
        <w:rPr>
          <w:rFonts w:ascii="楷体_GB2312" w:eastAsia="楷体_GB2312" w:hAnsi="黑体" w:cs="Helvetica" w:hint="eastAsia"/>
          <w:sz w:val="32"/>
          <w:szCs w:val="32"/>
        </w:rPr>
        <w:t>（一）202</w:t>
      </w:r>
      <w:r w:rsidR="0014574B">
        <w:rPr>
          <w:rFonts w:ascii="楷体_GB2312" w:eastAsia="楷体_GB2312" w:hAnsi="黑体" w:cs="Helvetica" w:hint="eastAsia"/>
          <w:sz w:val="32"/>
          <w:szCs w:val="32"/>
        </w:rPr>
        <w:t>4</w:t>
      </w:r>
      <w:r w:rsidRPr="00AC0C7B">
        <w:rPr>
          <w:rFonts w:ascii="楷体_GB2312" w:eastAsia="楷体_GB2312" w:hAnsi="黑体" w:cs="Helvetica" w:hint="eastAsia"/>
          <w:sz w:val="32"/>
          <w:szCs w:val="32"/>
        </w:rPr>
        <w:t>年度党政主要负责人履行推进法治建设第一责任人职责情况</w:t>
      </w:r>
    </w:p>
    <w:p w:rsidR="006624EE" w:rsidRPr="006624EE" w:rsidRDefault="006624EE" w:rsidP="00BD7CB8">
      <w:pPr>
        <w:shd w:val="clear" w:color="auto" w:fill="FFFFFF"/>
        <w:adjustRightInd/>
        <w:snapToGrid/>
        <w:spacing w:after="0" w:line="560" w:lineRule="exact"/>
        <w:ind w:firstLineChars="200" w:firstLine="640"/>
        <w:jc w:val="both"/>
        <w:rPr>
          <w:rFonts w:ascii="仿宋_GB2312" w:eastAsia="仿宋_GB2312" w:hAnsi="微软雅黑" w:cs="Helvetica"/>
          <w:sz w:val="32"/>
          <w:szCs w:val="32"/>
        </w:rPr>
      </w:pPr>
      <w:r w:rsidRPr="006624EE">
        <w:rPr>
          <w:rFonts w:ascii="仿宋_GB2312" w:eastAsia="仿宋_GB2312" w:hAnsi="微软雅黑" w:cs="Helvetica" w:hint="eastAsia"/>
          <w:sz w:val="32"/>
          <w:szCs w:val="32"/>
        </w:rPr>
        <w:t>我局党政主要负责人履行推进法治建设第一责任人职责任务列入本单位年度工作要点，明确</w:t>
      </w:r>
      <w:r w:rsidR="0080096D">
        <w:rPr>
          <w:rFonts w:ascii="仿宋_GB2312" w:eastAsia="仿宋_GB2312" w:hAnsi="微软雅黑" w:cs="Helvetica" w:hint="eastAsia"/>
          <w:sz w:val="32"/>
          <w:szCs w:val="32"/>
        </w:rPr>
        <w:t>分管领导和责任部门，常抓不懈</w:t>
      </w:r>
      <w:r w:rsidRPr="006624EE">
        <w:rPr>
          <w:rFonts w:ascii="仿宋_GB2312" w:eastAsia="仿宋_GB2312" w:hAnsi="微软雅黑" w:cs="Helvetica" w:hint="eastAsia"/>
          <w:sz w:val="32"/>
          <w:szCs w:val="32"/>
        </w:rPr>
        <w:t>，确保</w:t>
      </w:r>
      <w:r w:rsidR="0080096D">
        <w:rPr>
          <w:rFonts w:ascii="仿宋_GB2312" w:eastAsia="仿宋_GB2312" w:hAnsi="微软雅黑" w:cs="Helvetica" w:hint="eastAsia"/>
          <w:sz w:val="32"/>
          <w:szCs w:val="32"/>
        </w:rPr>
        <w:t>推进工作</w:t>
      </w:r>
      <w:r w:rsidRPr="006624EE">
        <w:rPr>
          <w:rFonts w:ascii="仿宋_GB2312" w:eastAsia="仿宋_GB2312" w:hAnsi="微软雅黑" w:cs="Helvetica" w:hint="eastAsia"/>
          <w:sz w:val="32"/>
          <w:szCs w:val="32"/>
        </w:rPr>
        <w:t>落实到位，实现法治建设各项工作常态化、制度化、规范化。健全法治建设领导责任制，局党组书记、局长切实履行推进法治建设第一责任人职责。定期主持召开党组会，深入学习习近平总书记关于</w:t>
      </w:r>
      <w:r w:rsidRPr="006624EE">
        <w:rPr>
          <w:rFonts w:ascii="仿宋_GB2312" w:eastAsia="仿宋_GB2312" w:hAnsi="微软雅黑" w:cs="Helvetica" w:hint="eastAsia"/>
          <w:sz w:val="32"/>
          <w:szCs w:val="32"/>
        </w:rPr>
        <w:lastRenderedPageBreak/>
        <w:t>全面依法治国的重要论述，专题研究部署法治建设工作，做到重要工作亲自部署、重大问题亲自过问、重点环节亲自协调、重要任务亲自督办，真正把责任落到实处。同时，对全局法治宣传教育工作进行指导，督促</w:t>
      </w:r>
      <w:r w:rsidR="0080096D">
        <w:rPr>
          <w:rFonts w:ascii="仿宋_GB2312" w:eastAsia="仿宋_GB2312" w:hAnsi="微软雅黑" w:cs="Helvetica" w:hint="eastAsia"/>
          <w:sz w:val="32"/>
          <w:szCs w:val="32"/>
        </w:rPr>
        <w:t>全体干部职工</w:t>
      </w:r>
      <w:r w:rsidRPr="006624EE">
        <w:rPr>
          <w:rFonts w:ascii="仿宋_GB2312" w:eastAsia="仿宋_GB2312" w:hAnsi="微软雅黑" w:cs="Helvetica" w:hint="eastAsia"/>
          <w:sz w:val="32"/>
          <w:szCs w:val="32"/>
        </w:rPr>
        <w:t>依法办事，将学法用法情况列入班子成员年终述职报告内容。</w:t>
      </w:r>
    </w:p>
    <w:p w:rsidR="00925517" w:rsidRDefault="006624EE" w:rsidP="0098781D">
      <w:pPr>
        <w:shd w:val="clear" w:color="auto" w:fill="FFFFFF"/>
        <w:adjustRightInd/>
        <w:snapToGrid/>
        <w:spacing w:after="0" w:line="560" w:lineRule="exact"/>
        <w:ind w:firstLineChars="200" w:firstLine="640"/>
        <w:jc w:val="both"/>
        <w:rPr>
          <w:rFonts w:ascii="楷体_GB2312" w:eastAsia="楷体_GB2312" w:hAnsi="微软雅黑" w:cs="Helvetica"/>
          <w:sz w:val="32"/>
          <w:szCs w:val="32"/>
        </w:rPr>
      </w:pPr>
      <w:r w:rsidRPr="00AC0C7B">
        <w:rPr>
          <w:rFonts w:ascii="楷体_GB2312" w:eastAsia="楷体_GB2312" w:hAnsi="微软雅黑" w:cs="Helvetica" w:hint="eastAsia"/>
          <w:sz w:val="32"/>
          <w:szCs w:val="32"/>
        </w:rPr>
        <w:t>（</w:t>
      </w:r>
      <w:r w:rsidR="00AC0C7B" w:rsidRPr="00AC0C7B">
        <w:rPr>
          <w:rFonts w:ascii="楷体_GB2312" w:eastAsia="楷体_GB2312" w:hAnsi="微软雅黑" w:cs="Helvetica" w:hint="eastAsia"/>
          <w:sz w:val="32"/>
          <w:szCs w:val="32"/>
        </w:rPr>
        <w:t>二</w:t>
      </w:r>
      <w:r w:rsidRPr="00AC0C7B">
        <w:rPr>
          <w:rFonts w:ascii="楷体_GB2312" w:eastAsia="楷体_GB2312" w:hAnsi="微软雅黑" w:cs="Helvetica" w:hint="eastAsia"/>
          <w:sz w:val="32"/>
          <w:szCs w:val="32"/>
        </w:rPr>
        <w:t>）</w:t>
      </w:r>
      <w:r w:rsidR="00AC0C7B" w:rsidRPr="00AC0C7B">
        <w:rPr>
          <w:rFonts w:ascii="楷体_GB2312" w:eastAsia="楷体_GB2312" w:hAnsi="微软雅黑" w:cs="Helvetica" w:hint="eastAsia"/>
          <w:sz w:val="32"/>
          <w:szCs w:val="32"/>
        </w:rPr>
        <w:t>加强</w:t>
      </w:r>
      <w:r w:rsidRPr="00AC0C7B">
        <w:rPr>
          <w:rFonts w:ascii="楷体_GB2312" w:eastAsia="楷体_GB2312" w:hAnsi="微软雅黑" w:cs="Helvetica" w:hint="eastAsia"/>
          <w:sz w:val="32"/>
          <w:szCs w:val="32"/>
        </w:rPr>
        <w:t>法治政府建设</w:t>
      </w:r>
      <w:r w:rsidR="00AC0C7B" w:rsidRPr="00AC0C7B">
        <w:rPr>
          <w:rFonts w:ascii="楷体_GB2312" w:eastAsia="楷体_GB2312" w:hAnsi="微软雅黑" w:cs="Helvetica" w:hint="eastAsia"/>
          <w:sz w:val="32"/>
          <w:szCs w:val="32"/>
        </w:rPr>
        <w:t>有关</w:t>
      </w:r>
      <w:r w:rsidRPr="00AC0C7B">
        <w:rPr>
          <w:rFonts w:ascii="楷体_GB2312" w:eastAsia="楷体_GB2312" w:hAnsi="微软雅黑" w:cs="Helvetica" w:hint="eastAsia"/>
          <w:sz w:val="32"/>
          <w:szCs w:val="32"/>
        </w:rPr>
        <w:t>情况</w:t>
      </w:r>
    </w:p>
    <w:p w:rsidR="0098781D" w:rsidRDefault="006624EE" w:rsidP="0098781D">
      <w:pPr>
        <w:shd w:val="clear" w:color="auto" w:fill="FFFFFF"/>
        <w:adjustRightInd/>
        <w:snapToGrid/>
        <w:spacing w:after="0" w:line="560" w:lineRule="exact"/>
        <w:ind w:firstLineChars="200" w:firstLine="640"/>
        <w:jc w:val="both"/>
        <w:rPr>
          <w:rFonts w:ascii="楷体_GB2312" w:eastAsia="楷体_GB2312" w:hAnsi="微软雅黑" w:cs="Helvetica"/>
          <w:sz w:val="32"/>
          <w:szCs w:val="32"/>
        </w:rPr>
      </w:pPr>
      <w:r w:rsidRPr="006624EE">
        <w:rPr>
          <w:rFonts w:ascii="仿宋_GB2312" w:eastAsia="仿宋_GB2312" w:hAnsi="微软雅黑" w:cs="Helvetica" w:hint="eastAsia"/>
          <w:sz w:val="32"/>
          <w:szCs w:val="32"/>
        </w:rPr>
        <w:t>1.加强学习</w:t>
      </w:r>
      <w:r w:rsidR="005C3064">
        <w:rPr>
          <w:rFonts w:ascii="仿宋_GB2312" w:eastAsia="仿宋_GB2312" w:hAnsi="微软雅黑" w:cs="Helvetica" w:hint="eastAsia"/>
          <w:sz w:val="32"/>
          <w:szCs w:val="32"/>
        </w:rPr>
        <w:t>、</w:t>
      </w:r>
      <w:r w:rsidRPr="006624EE">
        <w:rPr>
          <w:rFonts w:ascii="仿宋_GB2312" w:eastAsia="仿宋_GB2312" w:hAnsi="微软雅黑" w:cs="Helvetica" w:hint="eastAsia"/>
          <w:sz w:val="32"/>
          <w:szCs w:val="32"/>
        </w:rPr>
        <w:t>强化培训，增强领导干部法治素养</w:t>
      </w:r>
    </w:p>
    <w:p w:rsidR="00925517" w:rsidRPr="0098781D" w:rsidRDefault="006624EE" w:rsidP="0098781D">
      <w:pPr>
        <w:shd w:val="clear" w:color="auto" w:fill="FFFFFF"/>
        <w:adjustRightInd/>
        <w:snapToGrid/>
        <w:spacing w:after="0" w:line="560" w:lineRule="exact"/>
        <w:ind w:firstLineChars="200" w:firstLine="640"/>
        <w:jc w:val="both"/>
        <w:rPr>
          <w:rFonts w:ascii="楷体_GB2312" w:eastAsia="楷体_GB2312" w:hAnsi="微软雅黑" w:cs="Helvetica"/>
          <w:sz w:val="32"/>
          <w:szCs w:val="32"/>
        </w:rPr>
      </w:pPr>
      <w:r w:rsidRPr="006624EE">
        <w:rPr>
          <w:rFonts w:ascii="仿宋_GB2312" w:eastAsia="仿宋_GB2312" w:hAnsi="微软雅黑" w:cs="Helvetica" w:hint="eastAsia"/>
          <w:sz w:val="32"/>
          <w:szCs w:val="32"/>
        </w:rPr>
        <w:t>局领导干部带头学法用法，通过党组会、理论学习中心组学习会</w:t>
      </w:r>
      <w:r w:rsidR="00AC0C7B">
        <w:rPr>
          <w:rFonts w:ascii="仿宋_GB2312" w:eastAsia="仿宋_GB2312" w:hAnsi="微软雅黑" w:cs="Helvetica" w:hint="eastAsia"/>
          <w:sz w:val="32"/>
          <w:szCs w:val="32"/>
        </w:rPr>
        <w:t>和局务会</w:t>
      </w:r>
      <w:r w:rsidRPr="006624EE">
        <w:rPr>
          <w:rFonts w:ascii="仿宋_GB2312" w:eastAsia="仿宋_GB2312" w:hAnsi="微软雅黑" w:cs="Helvetica" w:hint="eastAsia"/>
          <w:sz w:val="32"/>
          <w:szCs w:val="32"/>
        </w:rPr>
        <w:t>推动领导班子学法用法普法示范带头作用。加强</w:t>
      </w:r>
      <w:r w:rsidR="00AC0C7B">
        <w:rPr>
          <w:rFonts w:ascii="仿宋_GB2312" w:eastAsia="仿宋_GB2312" w:hAnsi="微软雅黑" w:cs="Helvetica" w:hint="eastAsia"/>
          <w:sz w:val="32"/>
          <w:szCs w:val="32"/>
        </w:rPr>
        <w:t>干部职工学法用法，组织</w:t>
      </w:r>
      <w:r w:rsidR="00666AD6">
        <w:rPr>
          <w:rFonts w:ascii="仿宋_GB2312" w:eastAsia="仿宋_GB2312" w:hAnsi="微软雅黑" w:cs="Helvetica" w:hint="eastAsia"/>
          <w:sz w:val="32"/>
          <w:szCs w:val="32"/>
        </w:rPr>
        <w:t>干部职工</w:t>
      </w:r>
      <w:r w:rsidR="00AC0C7B">
        <w:rPr>
          <w:rFonts w:ascii="仿宋_GB2312" w:eastAsia="仿宋_GB2312" w:hAnsi="微软雅黑" w:cs="Helvetica" w:hint="eastAsia"/>
          <w:sz w:val="32"/>
          <w:szCs w:val="32"/>
        </w:rPr>
        <w:t>学习《中华人民共和国宪法》</w:t>
      </w:r>
      <w:r w:rsidR="005C3064">
        <w:rPr>
          <w:rFonts w:ascii="仿宋_GB2312" w:eastAsia="仿宋_GB2312" w:hAnsi="微软雅黑" w:cs="Helvetica" w:hint="eastAsia"/>
          <w:sz w:val="32"/>
          <w:szCs w:val="32"/>
        </w:rPr>
        <w:t>《中华人民共和国民法典》</w:t>
      </w:r>
      <w:r w:rsidR="00666AD6">
        <w:rPr>
          <w:rFonts w:ascii="仿宋_GB2312" w:eastAsia="仿宋_GB2312" w:hAnsi="微软雅黑" w:cs="Helvetica" w:hint="eastAsia"/>
          <w:sz w:val="32"/>
          <w:szCs w:val="32"/>
        </w:rPr>
        <w:t>《中华人民共和国行政处罚法》</w:t>
      </w:r>
      <w:r w:rsidR="00BB2C55">
        <w:rPr>
          <w:rFonts w:ascii="仿宋_GB2312" w:eastAsia="仿宋_GB2312" w:hAnsi="微软雅黑" w:cs="Helvetica" w:hint="eastAsia"/>
          <w:sz w:val="32"/>
          <w:szCs w:val="32"/>
        </w:rPr>
        <w:t>和</w:t>
      </w:r>
      <w:r w:rsidR="00AC0C7B">
        <w:rPr>
          <w:rFonts w:ascii="仿宋_GB2312" w:eastAsia="仿宋_GB2312" w:hAnsi="微软雅黑" w:cs="Helvetica" w:hint="eastAsia"/>
          <w:sz w:val="32"/>
          <w:szCs w:val="32"/>
        </w:rPr>
        <w:t>土地管理“一法一条例一办法”</w:t>
      </w:r>
      <w:r w:rsidRPr="006624EE">
        <w:rPr>
          <w:rFonts w:ascii="仿宋_GB2312" w:eastAsia="仿宋_GB2312" w:hAnsi="微软雅黑" w:cs="Helvetica" w:hint="eastAsia"/>
          <w:sz w:val="32"/>
          <w:szCs w:val="32"/>
        </w:rPr>
        <w:t>等法律法规。</w:t>
      </w:r>
    </w:p>
    <w:p w:rsidR="00D00A24" w:rsidRDefault="006624EE" w:rsidP="00D00A24">
      <w:pPr>
        <w:shd w:val="clear" w:color="auto" w:fill="FFFFFF"/>
        <w:adjustRightInd/>
        <w:snapToGrid/>
        <w:spacing w:after="0" w:line="560" w:lineRule="exact"/>
        <w:ind w:firstLineChars="200" w:firstLine="640"/>
        <w:jc w:val="both"/>
        <w:rPr>
          <w:rFonts w:ascii="仿宋_GB2312" w:eastAsia="仿宋_GB2312" w:hAnsi="微软雅黑" w:cs="Helvetica"/>
          <w:sz w:val="32"/>
          <w:szCs w:val="32"/>
        </w:rPr>
      </w:pPr>
      <w:r w:rsidRPr="006624EE">
        <w:rPr>
          <w:rFonts w:ascii="仿宋_GB2312" w:eastAsia="仿宋_GB2312" w:hAnsi="微软雅黑" w:cs="Helvetica" w:hint="eastAsia"/>
          <w:sz w:val="32"/>
          <w:szCs w:val="32"/>
        </w:rPr>
        <w:t>2.转变职能、规范行为，提升自然资源管理服务水平</w:t>
      </w:r>
      <w:bookmarkStart w:id="0" w:name="OLE_LINK10"/>
      <w:bookmarkStart w:id="1" w:name="OLE_LINK9"/>
      <w:bookmarkStart w:id="2" w:name="OLE_LINK8"/>
    </w:p>
    <w:p w:rsidR="00A86DE5" w:rsidRDefault="00F13B49" w:rsidP="00A86DE5">
      <w:pPr>
        <w:shd w:val="clear" w:color="auto" w:fill="FFFFFF"/>
        <w:adjustRightInd/>
        <w:snapToGrid/>
        <w:spacing w:after="0" w:line="560" w:lineRule="exact"/>
        <w:ind w:firstLineChars="200" w:firstLine="640"/>
        <w:jc w:val="both"/>
        <w:rPr>
          <w:rFonts w:ascii="仿宋_GB2312" w:eastAsia="仿宋_GB2312" w:hAnsi="微软雅黑" w:cs="Helvetica"/>
          <w:sz w:val="32"/>
          <w:szCs w:val="32"/>
        </w:rPr>
      </w:pPr>
      <w:r>
        <w:rPr>
          <w:rFonts w:ascii="仿宋_GB2312" w:eastAsia="仿宋_GB2312" w:hAnsi="宋体" w:hint="eastAsia"/>
          <w:bCs/>
          <w:sz w:val="32"/>
          <w:szCs w:val="32"/>
        </w:rPr>
        <w:t>打造行政审批服务“升级版”，深入推进新建商品房“交房即交证”改革新模式，发放不动产权证430本。</w:t>
      </w:r>
      <w:r>
        <w:rPr>
          <w:rFonts w:ascii="仿宋_GB2312" w:eastAsia="仿宋_GB2312" w:hint="eastAsia"/>
          <w:w w:val="95"/>
          <w:sz w:val="32"/>
          <w:szCs w:val="32"/>
        </w:rPr>
        <w:t>织牢测绘地理信息应用“立体网”。推动“多测合一”向“一测多用”拓展，实现测绘成果在工程建设项目审批、销售、验收、登记等部门共享互认。</w:t>
      </w:r>
      <w:r w:rsidR="00D00A24">
        <w:rPr>
          <w:rFonts w:ascii="仿宋_GB2312" w:eastAsia="仿宋_GB2312" w:hint="eastAsia"/>
          <w:w w:val="95"/>
          <w:sz w:val="32"/>
          <w:szCs w:val="32"/>
        </w:rPr>
        <w:t>多</w:t>
      </w:r>
      <w:r>
        <w:rPr>
          <w:rFonts w:ascii="仿宋_GB2312" w:eastAsia="仿宋_GB2312" w:hint="eastAsia"/>
          <w:w w:val="95"/>
          <w:sz w:val="32"/>
          <w:szCs w:val="32"/>
        </w:rPr>
        <w:t>测合一系统新增建设项目2个，办结3个，多测合一系统建设项目共47个。</w:t>
      </w:r>
      <w:r>
        <w:rPr>
          <w:rFonts w:ascii="仿宋_GB2312" w:eastAsia="仿宋_GB2312" w:hAnsi="微软雅黑" w:hint="eastAsia"/>
          <w:sz w:val="32"/>
          <w:szCs w:val="32"/>
        </w:rPr>
        <w:t>发挥“多规合一”“多测合一”优势，推进“多审合一、多证合一”改革，合并用地预审与规划选址、用地批准与建设用地规划许可、土地核验与规划核实等事项。同时，规范建设用地规划许</w:t>
      </w:r>
      <w:r>
        <w:rPr>
          <w:rFonts w:ascii="仿宋_GB2312" w:eastAsia="仿宋_GB2312" w:hAnsi="微软雅黑" w:hint="eastAsia"/>
          <w:sz w:val="32"/>
          <w:szCs w:val="32"/>
        </w:rPr>
        <w:lastRenderedPageBreak/>
        <w:t>可、建设工程规划许可、乡村建设规划许可等事项，全面推进“交地即交证”“竣工即交证”。</w:t>
      </w:r>
    </w:p>
    <w:p w:rsidR="00A86DE5" w:rsidRDefault="00F13B49" w:rsidP="00A86DE5">
      <w:pPr>
        <w:shd w:val="clear" w:color="auto" w:fill="FFFFFF"/>
        <w:adjustRightInd/>
        <w:snapToGrid/>
        <w:spacing w:after="0" w:line="560" w:lineRule="exact"/>
        <w:ind w:firstLineChars="200" w:firstLine="640"/>
        <w:jc w:val="both"/>
        <w:rPr>
          <w:rFonts w:ascii="仿宋_GB2312" w:eastAsia="仿宋_GB2312"/>
          <w:sz w:val="32"/>
          <w:szCs w:val="32"/>
        </w:rPr>
      </w:pPr>
      <w:r>
        <w:rPr>
          <w:rFonts w:ascii="仿宋_GB2312" w:eastAsia="仿宋_GB2312" w:hAnsi="微软雅黑" w:hint="eastAsia"/>
          <w:sz w:val="32"/>
          <w:szCs w:val="32"/>
        </w:rPr>
        <w:t>加快推进不动产登记</w:t>
      </w:r>
      <w:r>
        <w:rPr>
          <w:rStyle w:val="bjh-p"/>
          <w:rFonts w:ascii="仿宋_GB2312" w:eastAsia="仿宋_GB2312" w:hint="eastAsia"/>
          <w:sz w:val="32"/>
          <w:szCs w:val="32"/>
        </w:rPr>
        <w:t>“异地受理、跨域通办、</w:t>
      </w:r>
      <w:r>
        <w:rPr>
          <w:rFonts w:ascii="仿宋_GB2312" w:eastAsia="仿宋_GB2312" w:hAnsi="微软雅黑" w:hint="eastAsia"/>
          <w:sz w:val="32"/>
          <w:szCs w:val="32"/>
        </w:rPr>
        <w:t>全程网办”</w:t>
      </w:r>
      <w:r>
        <w:rPr>
          <w:rStyle w:val="bjh-p"/>
          <w:rFonts w:ascii="仿宋_GB2312" w:eastAsia="仿宋_GB2312" w:hint="eastAsia"/>
          <w:sz w:val="32"/>
          <w:szCs w:val="32"/>
        </w:rPr>
        <w:t>。</w:t>
      </w:r>
      <w:r>
        <w:rPr>
          <w:rFonts w:ascii="仿宋_GB2312" w:eastAsia="仿宋_GB2312" w:hAnsi="微软雅黑" w:cs="宋体" w:hint="eastAsia"/>
          <w:sz w:val="32"/>
          <w:szCs w:val="32"/>
        </w:rPr>
        <w:t>8月5日，湖南省统一不动产登记平台在蓝山县正式上线运行，标志着蓝山县实现县级与全省统一平台和数据库的互联互通。</w:t>
      </w:r>
      <w:r>
        <w:rPr>
          <w:rFonts w:ascii="仿宋_GB2312" w:eastAsia="仿宋_GB2312" w:hAnsi="微软雅黑" w:hint="eastAsia"/>
          <w:sz w:val="32"/>
          <w:szCs w:val="32"/>
        </w:rPr>
        <w:t>通过“湖南不动产”网站、微信公众号、支付宝小程序，实现不动产登记预约、申请、查询全网域、全天候、零距离办理，“一站式”服务，全面提速30%以上。蓝山县不动产登记一般业务由原来的5个工作日提速为2个工作日，抵押登记1个工作日内办结，其他（查封、查询、注销）业务即时办结，同时通过延时、错时、预约和绿色通道等模式提供全时段“不打烊”服务，不断增强企业和群众财产登记获得感、满意度。</w:t>
      </w:r>
      <w:bookmarkStart w:id="3" w:name="OLE_LINK7"/>
      <w:bookmarkStart w:id="4" w:name="OLE_LINK6"/>
      <w:bookmarkEnd w:id="0"/>
      <w:bookmarkEnd w:id="1"/>
      <w:bookmarkEnd w:id="2"/>
      <w:r>
        <w:rPr>
          <w:rFonts w:ascii="仿宋_GB2312" w:eastAsia="仿宋_GB2312" w:hint="eastAsia"/>
          <w:sz w:val="32"/>
          <w:szCs w:val="32"/>
        </w:rPr>
        <w:t>共颁发不动产权证书、证明5392本，其中证书2796本，证明2596本，办理查封登记225件，查询开具不动产证明1725人次。4月1日不动产登记难问题专项整治以来，不动产登记发证3666本，其中不动产权证书1814本、不动产权登记证明1852本，受理查封129件，解封业务30件。</w:t>
      </w:r>
      <w:bookmarkEnd w:id="3"/>
      <w:bookmarkEnd w:id="4"/>
    </w:p>
    <w:p w:rsidR="00A86DE5" w:rsidRDefault="00A86DE5" w:rsidP="00A86DE5">
      <w:pPr>
        <w:shd w:val="clear" w:color="auto" w:fill="FFFFFF"/>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着力化解不动产办证难题。</w:t>
      </w:r>
      <w:r w:rsidR="00F13B49">
        <w:rPr>
          <w:rFonts w:ascii="仿宋_GB2312" w:eastAsia="仿宋_GB2312" w:hint="eastAsia"/>
          <w:sz w:val="32"/>
          <w:szCs w:val="32"/>
        </w:rPr>
        <w:t>毛俊水库移民安置区安置户</w:t>
      </w:r>
      <w:r w:rsidR="00F13B49">
        <w:rPr>
          <w:rFonts w:ascii="仿宋_GB2312" w:eastAsia="仿宋_GB2312" w:hAnsi="Times New Roman" w:cs="Times New Roman" w:hint="eastAsia"/>
          <w:sz w:val="32"/>
          <w:szCs w:val="32"/>
        </w:rPr>
        <w:t>不动产权证书办理渠道已经畅通，</w:t>
      </w:r>
      <w:r w:rsidR="00F13B49">
        <w:rPr>
          <w:rFonts w:ascii="仿宋_GB2312" w:eastAsia="仿宋_GB2312" w:hAnsi="仿宋" w:cs="Times New Roman" w:hint="eastAsia"/>
          <w:sz w:val="32"/>
          <w:szCs w:val="32"/>
        </w:rPr>
        <w:t>37户移民安置户已</w:t>
      </w:r>
      <w:r w:rsidR="00F13B49">
        <w:rPr>
          <w:rFonts w:ascii="仿宋_GB2312" w:eastAsia="仿宋_GB2312" w:hAnsi="Times New Roman" w:cs="Times New Roman" w:hint="eastAsia"/>
          <w:sz w:val="32"/>
          <w:szCs w:val="32"/>
        </w:rPr>
        <w:t>办理不动产权证书</w:t>
      </w:r>
      <w:r w:rsidR="00F13B49">
        <w:rPr>
          <w:rFonts w:ascii="仿宋_GB2312" w:eastAsia="仿宋_GB2312" w:hAnsi="仿宋" w:cs="Times New Roman" w:hint="eastAsia"/>
          <w:sz w:val="32"/>
          <w:szCs w:val="32"/>
        </w:rPr>
        <w:t>，158户提交申请书、身份证、户口本等资料后即可办理；其余</w:t>
      </w:r>
      <w:r w:rsidR="00F13B49">
        <w:rPr>
          <w:rFonts w:ascii="仿宋_GB2312" w:eastAsia="仿宋_GB2312" w:hAnsi="Times New Roman" w:cs="Times New Roman" w:hint="eastAsia"/>
          <w:sz w:val="32"/>
          <w:szCs w:val="32"/>
        </w:rPr>
        <w:t>安置户安置户按要求提供资料也可办理。继续</w:t>
      </w:r>
      <w:r w:rsidR="00F13B49">
        <w:rPr>
          <w:rFonts w:ascii="仿宋_GB2312" w:eastAsia="仿宋_GB2312" w:hint="eastAsia"/>
          <w:bCs/>
          <w:sz w:val="32"/>
          <w:szCs w:val="32"/>
        </w:rPr>
        <w:t>开展集中化解房地产办证信访突出问题专项行动，根据“证缴分离”原则，化解小区办证难问题户数363户。</w:t>
      </w:r>
      <w:r w:rsidR="00F13B49">
        <w:rPr>
          <w:rFonts w:ascii="仿宋_GB2312" w:eastAsia="仿宋_GB2312" w:hint="eastAsia"/>
          <w:bCs/>
          <w:sz w:val="32"/>
          <w:szCs w:val="32"/>
        </w:rPr>
        <w:lastRenderedPageBreak/>
        <w:t>继续开展</w:t>
      </w:r>
      <w:r w:rsidR="00F13B49">
        <w:rPr>
          <w:rFonts w:ascii="仿宋_GB2312" w:eastAsia="仿宋_GB2312" w:hint="eastAsia"/>
          <w:sz w:val="32"/>
          <w:szCs w:val="32"/>
        </w:rPr>
        <w:t>化解个人自建房历史遗留问题专项行动，化解个人自建房超容超层办证历史遗留问题297户。</w:t>
      </w:r>
    </w:p>
    <w:p w:rsidR="00F13B49" w:rsidRPr="00A86DE5" w:rsidRDefault="00A86DE5" w:rsidP="00A86DE5">
      <w:pPr>
        <w:shd w:val="clear" w:color="auto" w:fill="FFFFFF"/>
        <w:adjustRightInd/>
        <w:snapToGrid/>
        <w:spacing w:after="0" w:line="560" w:lineRule="exact"/>
        <w:ind w:firstLineChars="200" w:firstLine="640"/>
        <w:jc w:val="both"/>
        <w:rPr>
          <w:rFonts w:ascii="仿宋_GB2312" w:eastAsia="仿宋_GB2312" w:hAnsi="微软雅黑" w:cs="Helvetica"/>
          <w:sz w:val="32"/>
          <w:szCs w:val="32"/>
        </w:rPr>
      </w:pPr>
      <w:r>
        <w:rPr>
          <w:rFonts w:ascii="仿宋_GB2312" w:eastAsia="仿宋_GB2312" w:hint="eastAsia"/>
          <w:sz w:val="32"/>
          <w:szCs w:val="32"/>
        </w:rPr>
        <w:t>用心用情解民忧。</w:t>
      </w:r>
      <w:r w:rsidR="00666AD6">
        <w:rPr>
          <w:rFonts w:ascii="仿宋_GB2312" w:eastAsia="仿宋_GB2312" w:hint="eastAsia"/>
          <w:sz w:val="32"/>
          <w:szCs w:val="32"/>
        </w:rPr>
        <w:t>受理群众信访件232件，其中受理网上信访系统信访件65件（湖南省智慧信访系统21件，自然资源部信访系统1件，12345政府热线43件），省委第十六巡视组交办主办件70件，协办办74件，县级领导批示交办信访件23件，均给予书面答复；接待群众来访500余人次。</w:t>
      </w:r>
      <w:r w:rsidR="00666AD6">
        <w:rPr>
          <w:rFonts w:ascii="仿宋_GB2312" w:eastAsia="仿宋_GB2312" w:hAnsi="仿宋" w:hint="eastAsia"/>
          <w:sz w:val="32"/>
          <w:szCs w:val="32"/>
        </w:rPr>
        <w:t>调处山林纠纷50余起，回访山林权属信访案19件。</w:t>
      </w:r>
    </w:p>
    <w:p w:rsidR="000809CB" w:rsidRDefault="006624EE" w:rsidP="000809CB">
      <w:pPr>
        <w:shd w:val="clear" w:color="auto" w:fill="FFFFFF"/>
        <w:adjustRightInd/>
        <w:snapToGrid/>
        <w:spacing w:after="0" w:line="560" w:lineRule="exact"/>
        <w:ind w:firstLineChars="200" w:firstLine="640"/>
        <w:jc w:val="both"/>
        <w:rPr>
          <w:rFonts w:ascii="仿宋_GB2312" w:eastAsia="仿宋_GB2312" w:hAnsi="微软雅黑" w:cs="Helvetica" w:hint="eastAsia"/>
          <w:sz w:val="32"/>
          <w:szCs w:val="32"/>
        </w:rPr>
      </w:pPr>
      <w:r w:rsidRPr="006624EE">
        <w:rPr>
          <w:rFonts w:ascii="仿宋_GB2312" w:eastAsia="仿宋_GB2312" w:hAnsi="微软雅黑" w:cs="Helvetica" w:hint="eastAsia"/>
          <w:sz w:val="32"/>
          <w:szCs w:val="32"/>
        </w:rPr>
        <w:t>3.</w:t>
      </w:r>
      <w:r w:rsidR="00925517">
        <w:rPr>
          <w:rFonts w:ascii="仿宋_GB2312" w:eastAsia="仿宋_GB2312" w:hAnsi="微软雅黑" w:cs="Helvetica" w:hint="eastAsia"/>
          <w:sz w:val="32"/>
          <w:szCs w:val="32"/>
        </w:rPr>
        <w:t>健全</w:t>
      </w:r>
      <w:r w:rsidRPr="006624EE">
        <w:rPr>
          <w:rFonts w:ascii="仿宋_GB2312" w:eastAsia="仿宋_GB2312" w:hAnsi="微软雅黑" w:cs="Helvetica" w:hint="eastAsia"/>
          <w:sz w:val="32"/>
          <w:szCs w:val="32"/>
        </w:rPr>
        <w:t>制度、</w:t>
      </w:r>
      <w:r w:rsidR="00925517">
        <w:rPr>
          <w:rFonts w:ascii="仿宋_GB2312" w:eastAsia="仿宋_GB2312" w:hAnsi="微软雅黑" w:cs="Helvetica" w:hint="eastAsia"/>
          <w:sz w:val="32"/>
          <w:szCs w:val="32"/>
        </w:rPr>
        <w:t>严格审查</w:t>
      </w:r>
      <w:r w:rsidRPr="006624EE">
        <w:rPr>
          <w:rFonts w:ascii="仿宋_GB2312" w:eastAsia="仿宋_GB2312" w:hAnsi="微软雅黑" w:cs="Helvetica" w:hint="eastAsia"/>
          <w:sz w:val="32"/>
          <w:szCs w:val="32"/>
        </w:rPr>
        <w:t>，</w:t>
      </w:r>
      <w:r w:rsidR="00783B2F">
        <w:rPr>
          <w:rFonts w:ascii="仿宋_GB2312" w:eastAsia="仿宋_GB2312" w:hAnsi="微软雅黑" w:cs="Helvetica" w:hint="eastAsia"/>
          <w:sz w:val="32"/>
          <w:szCs w:val="32"/>
        </w:rPr>
        <w:t>提升</w:t>
      </w:r>
      <w:r w:rsidR="00925517" w:rsidRPr="006624EE">
        <w:rPr>
          <w:rFonts w:ascii="仿宋_GB2312" w:eastAsia="仿宋_GB2312" w:hAnsi="微软雅黑" w:cs="Helvetica" w:hint="eastAsia"/>
          <w:sz w:val="32"/>
          <w:szCs w:val="32"/>
        </w:rPr>
        <w:t>依法行政水平</w:t>
      </w:r>
    </w:p>
    <w:p w:rsidR="006624EE" w:rsidRPr="006624EE" w:rsidRDefault="006624EE" w:rsidP="000809CB">
      <w:pPr>
        <w:shd w:val="clear" w:color="auto" w:fill="FFFFFF"/>
        <w:adjustRightInd/>
        <w:snapToGrid/>
        <w:spacing w:after="0" w:line="560" w:lineRule="exact"/>
        <w:ind w:firstLineChars="200" w:firstLine="640"/>
        <w:jc w:val="both"/>
        <w:rPr>
          <w:rFonts w:ascii="仿宋_GB2312" w:eastAsia="仿宋_GB2312" w:hAnsi="微软雅黑" w:cs="Helvetica"/>
          <w:sz w:val="32"/>
          <w:szCs w:val="32"/>
        </w:rPr>
      </w:pPr>
      <w:r w:rsidRPr="006624EE">
        <w:rPr>
          <w:rFonts w:ascii="仿宋_GB2312" w:eastAsia="仿宋_GB2312" w:hAnsi="微软雅黑" w:cs="Helvetica" w:hint="eastAsia"/>
          <w:sz w:val="32"/>
          <w:szCs w:val="32"/>
        </w:rPr>
        <w:t>（</w:t>
      </w:r>
      <w:r w:rsidR="00925517">
        <w:rPr>
          <w:rFonts w:ascii="仿宋_GB2312" w:eastAsia="仿宋_GB2312" w:hAnsi="微软雅黑" w:cs="Helvetica" w:hint="eastAsia"/>
          <w:sz w:val="32"/>
          <w:szCs w:val="32"/>
        </w:rPr>
        <w:t>1</w:t>
      </w:r>
      <w:r w:rsidRPr="006624EE">
        <w:rPr>
          <w:rFonts w:ascii="仿宋_GB2312" w:eastAsia="仿宋_GB2312" w:hAnsi="微软雅黑" w:cs="Helvetica" w:hint="eastAsia"/>
          <w:sz w:val="32"/>
          <w:szCs w:val="32"/>
        </w:rPr>
        <w:t>）认真落实合法性审查工作。我局严格按照国家、省、市</w:t>
      </w:r>
      <w:r w:rsidR="00925517">
        <w:rPr>
          <w:rFonts w:ascii="仿宋_GB2312" w:eastAsia="仿宋_GB2312" w:hAnsi="微软雅黑" w:cs="Helvetica" w:hint="eastAsia"/>
          <w:sz w:val="32"/>
          <w:szCs w:val="32"/>
        </w:rPr>
        <w:t>、县</w:t>
      </w:r>
      <w:r w:rsidRPr="006624EE">
        <w:rPr>
          <w:rFonts w:ascii="仿宋_GB2312" w:eastAsia="仿宋_GB2312" w:hAnsi="微软雅黑" w:cs="Helvetica" w:hint="eastAsia"/>
          <w:sz w:val="32"/>
          <w:szCs w:val="32"/>
        </w:rPr>
        <w:t>对行政行为的合法性审查要求，对规范性文件制订及重大行政执法决定等做好合法性审查工作，做到“有件必审，有错必纠”。</w:t>
      </w:r>
    </w:p>
    <w:p w:rsidR="006624EE" w:rsidRPr="006624EE" w:rsidRDefault="006624EE" w:rsidP="00BD7CB8">
      <w:pPr>
        <w:shd w:val="clear" w:color="auto" w:fill="FFFFFF"/>
        <w:adjustRightInd/>
        <w:snapToGrid/>
        <w:spacing w:after="0" w:line="560" w:lineRule="exact"/>
        <w:ind w:firstLineChars="200" w:firstLine="640"/>
        <w:jc w:val="both"/>
        <w:rPr>
          <w:rFonts w:ascii="仿宋_GB2312" w:eastAsia="仿宋_GB2312" w:hAnsi="微软雅黑" w:cs="Helvetica"/>
          <w:sz w:val="32"/>
          <w:szCs w:val="32"/>
        </w:rPr>
      </w:pPr>
      <w:r w:rsidRPr="006624EE">
        <w:rPr>
          <w:rFonts w:ascii="仿宋_GB2312" w:eastAsia="仿宋_GB2312" w:hAnsi="微软雅黑" w:cs="Helvetica" w:hint="eastAsia"/>
          <w:sz w:val="32"/>
          <w:szCs w:val="32"/>
        </w:rPr>
        <w:t>（</w:t>
      </w:r>
      <w:r w:rsidR="00925517">
        <w:rPr>
          <w:rFonts w:ascii="仿宋_GB2312" w:eastAsia="仿宋_GB2312" w:hAnsi="微软雅黑" w:cs="Helvetica" w:hint="eastAsia"/>
          <w:sz w:val="32"/>
          <w:szCs w:val="32"/>
        </w:rPr>
        <w:t>2</w:t>
      </w:r>
      <w:r w:rsidRPr="006624EE">
        <w:rPr>
          <w:rFonts w:ascii="仿宋_GB2312" w:eastAsia="仿宋_GB2312" w:hAnsi="微软雅黑" w:cs="Helvetica" w:hint="eastAsia"/>
          <w:sz w:val="32"/>
          <w:szCs w:val="32"/>
        </w:rPr>
        <w:t>）积极</w:t>
      </w:r>
      <w:r w:rsidR="00925517">
        <w:rPr>
          <w:rFonts w:ascii="仿宋_GB2312" w:eastAsia="仿宋_GB2312" w:hAnsi="微软雅黑" w:cs="Helvetica" w:hint="eastAsia"/>
          <w:sz w:val="32"/>
          <w:szCs w:val="32"/>
        </w:rPr>
        <w:t>推进</w:t>
      </w:r>
      <w:r w:rsidRPr="006624EE">
        <w:rPr>
          <w:rFonts w:ascii="仿宋_GB2312" w:eastAsia="仿宋_GB2312" w:hAnsi="微软雅黑" w:cs="Helvetica" w:hint="eastAsia"/>
          <w:sz w:val="32"/>
          <w:szCs w:val="32"/>
        </w:rPr>
        <w:t>依法行政水平。一是</w:t>
      </w:r>
      <w:r w:rsidR="00925517">
        <w:rPr>
          <w:rFonts w:ascii="仿宋_GB2312" w:eastAsia="仿宋_GB2312" w:hAnsi="微软雅黑" w:cs="Helvetica" w:hint="eastAsia"/>
          <w:sz w:val="32"/>
          <w:szCs w:val="32"/>
        </w:rPr>
        <w:t>严格落实</w:t>
      </w:r>
      <w:r w:rsidRPr="006624EE">
        <w:rPr>
          <w:rFonts w:ascii="仿宋_GB2312" w:eastAsia="仿宋_GB2312" w:hAnsi="微软雅黑" w:cs="Helvetica" w:hint="eastAsia"/>
          <w:sz w:val="32"/>
          <w:szCs w:val="32"/>
        </w:rPr>
        <w:t>局党组会议、局务会等制度，完善重大重要决策程序。二是完善内部会审制度,将各类建设用地报批</w:t>
      </w:r>
      <w:r w:rsidR="00D00A24">
        <w:rPr>
          <w:rFonts w:ascii="仿宋_GB2312" w:eastAsia="仿宋_GB2312" w:hAnsi="微软雅黑" w:cs="Helvetica" w:hint="eastAsia"/>
          <w:sz w:val="32"/>
          <w:szCs w:val="32"/>
        </w:rPr>
        <w:t>，</w:t>
      </w:r>
      <w:r w:rsidRPr="006624EE">
        <w:rPr>
          <w:rFonts w:ascii="仿宋_GB2312" w:eastAsia="仿宋_GB2312" w:hAnsi="微软雅黑" w:cs="Helvetica" w:hint="eastAsia"/>
          <w:sz w:val="32"/>
          <w:szCs w:val="32"/>
        </w:rPr>
        <w:t>土地</w:t>
      </w:r>
      <w:r w:rsidR="00D00A24">
        <w:rPr>
          <w:rFonts w:ascii="仿宋_GB2312" w:eastAsia="仿宋_GB2312" w:hAnsi="微软雅黑" w:cs="Helvetica" w:hint="eastAsia"/>
          <w:sz w:val="32"/>
          <w:szCs w:val="32"/>
        </w:rPr>
        <w:t>出让，自然资源</w:t>
      </w:r>
      <w:r w:rsidRPr="006624EE">
        <w:rPr>
          <w:rFonts w:ascii="仿宋_GB2312" w:eastAsia="仿宋_GB2312" w:hAnsi="微软雅黑" w:cs="Helvetica" w:hint="eastAsia"/>
          <w:sz w:val="32"/>
          <w:szCs w:val="32"/>
        </w:rPr>
        <w:t>违法案件处理等事项纳入会审范围，有效提高决策的科学性和可行性。</w:t>
      </w:r>
      <w:r w:rsidR="006E53EA">
        <w:rPr>
          <w:rFonts w:ascii="仿宋_GB2312" w:eastAsia="仿宋_GB2312" w:hAnsi="微软雅黑" w:cs="Helvetica" w:hint="eastAsia"/>
          <w:sz w:val="32"/>
          <w:szCs w:val="32"/>
        </w:rPr>
        <w:t>202</w:t>
      </w:r>
      <w:r w:rsidR="00666AD6">
        <w:rPr>
          <w:rFonts w:ascii="仿宋_GB2312" w:eastAsia="仿宋_GB2312" w:hAnsi="微软雅黑" w:cs="Helvetica" w:hint="eastAsia"/>
          <w:sz w:val="32"/>
          <w:szCs w:val="32"/>
        </w:rPr>
        <w:t>4</w:t>
      </w:r>
      <w:r w:rsidR="006E53EA">
        <w:rPr>
          <w:rFonts w:ascii="仿宋_GB2312" w:eastAsia="仿宋_GB2312" w:hAnsi="微软雅黑" w:cs="Helvetica" w:hint="eastAsia"/>
          <w:sz w:val="32"/>
          <w:szCs w:val="32"/>
        </w:rPr>
        <w:t>年</w:t>
      </w:r>
      <w:r w:rsidRPr="006624EE">
        <w:rPr>
          <w:rFonts w:ascii="仿宋_GB2312" w:eastAsia="仿宋_GB2312" w:hAnsi="微软雅黑" w:cs="Helvetica" w:hint="eastAsia"/>
          <w:sz w:val="32"/>
          <w:szCs w:val="32"/>
        </w:rPr>
        <w:t>,共召开局会审会</w:t>
      </w:r>
      <w:r w:rsidR="00666AD6">
        <w:rPr>
          <w:rFonts w:ascii="仿宋_GB2312" w:eastAsia="仿宋_GB2312" w:hAnsi="微软雅黑" w:cs="Helvetica" w:hint="eastAsia"/>
          <w:sz w:val="32"/>
          <w:szCs w:val="32"/>
        </w:rPr>
        <w:t>55</w:t>
      </w:r>
      <w:r w:rsidRPr="006624EE">
        <w:rPr>
          <w:rFonts w:ascii="仿宋_GB2312" w:eastAsia="仿宋_GB2312" w:hAnsi="微软雅黑" w:cs="Helvetica" w:hint="eastAsia"/>
          <w:sz w:val="32"/>
          <w:szCs w:val="32"/>
        </w:rPr>
        <w:t>次。三是推进自然资源政务公开,通过</w:t>
      </w:r>
      <w:r w:rsidR="00925517">
        <w:rPr>
          <w:rFonts w:ascii="仿宋_GB2312" w:eastAsia="仿宋_GB2312" w:hAnsi="微软雅黑" w:cs="Helvetica" w:hint="eastAsia"/>
          <w:sz w:val="32"/>
          <w:szCs w:val="32"/>
        </w:rPr>
        <w:t>政府</w:t>
      </w:r>
      <w:r w:rsidRPr="006624EE">
        <w:rPr>
          <w:rFonts w:ascii="仿宋_GB2312" w:eastAsia="仿宋_GB2312" w:hAnsi="微软雅黑" w:cs="Helvetica" w:hint="eastAsia"/>
          <w:sz w:val="32"/>
          <w:szCs w:val="32"/>
        </w:rPr>
        <w:t>门户网站，将自然资源工作业务中需要公开的内容通过网络向社会公众主动公开。</w:t>
      </w:r>
      <w:r w:rsidR="00925517">
        <w:rPr>
          <w:rFonts w:ascii="仿宋_GB2312" w:eastAsia="仿宋_GB2312" w:hAnsi="微软雅黑" w:cs="Helvetica" w:hint="eastAsia"/>
          <w:sz w:val="32"/>
          <w:szCs w:val="32"/>
        </w:rPr>
        <w:t>202</w:t>
      </w:r>
      <w:r w:rsidR="00666AD6">
        <w:rPr>
          <w:rFonts w:ascii="仿宋_GB2312" w:eastAsia="仿宋_GB2312" w:hAnsi="微软雅黑" w:cs="Helvetica" w:hint="eastAsia"/>
          <w:sz w:val="32"/>
          <w:szCs w:val="32"/>
        </w:rPr>
        <w:t>4</w:t>
      </w:r>
      <w:r w:rsidR="00925517">
        <w:rPr>
          <w:rFonts w:ascii="仿宋_GB2312" w:eastAsia="仿宋_GB2312" w:hAnsi="微软雅黑" w:cs="Helvetica" w:hint="eastAsia"/>
          <w:sz w:val="32"/>
          <w:szCs w:val="32"/>
        </w:rPr>
        <w:t>年，</w:t>
      </w:r>
      <w:r w:rsidRPr="006624EE">
        <w:rPr>
          <w:rFonts w:ascii="仿宋_GB2312" w:eastAsia="仿宋_GB2312" w:hAnsi="微软雅黑" w:cs="Helvetica" w:hint="eastAsia"/>
          <w:sz w:val="32"/>
          <w:szCs w:val="32"/>
        </w:rPr>
        <w:t>接收依申请信息公开</w:t>
      </w:r>
      <w:r w:rsidR="00666AD6">
        <w:rPr>
          <w:rFonts w:ascii="仿宋_GB2312" w:eastAsia="仿宋_GB2312" w:hAnsi="微软雅黑" w:cs="Helvetica" w:hint="eastAsia"/>
          <w:sz w:val="32"/>
          <w:szCs w:val="32"/>
        </w:rPr>
        <w:t>7件</w:t>
      </w:r>
      <w:r w:rsidR="00A86DE5">
        <w:rPr>
          <w:rFonts w:ascii="仿宋_GB2312" w:eastAsia="仿宋_GB2312" w:hAnsi="微软雅黑" w:cs="Helvetica" w:hint="eastAsia"/>
          <w:sz w:val="32"/>
          <w:szCs w:val="32"/>
        </w:rPr>
        <w:t>，</w:t>
      </w:r>
      <w:r w:rsidRPr="006624EE">
        <w:rPr>
          <w:rFonts w:ascii="仿宋_GB2312" w:eastAsia="仿宋_GB2312" w:hAnsi="微软雅黑" w:cs="Helvetica" w:hint="eastAsia"/>
          <w:sz w:val="32"/>
          <w:szCs w:val="32"/>
        </w:rPr>
        <w:t>依职权主动信息公开</w:t>
      </w:r>
      <w:r w:rsidR="00666AD6">
        <w:rPr>
          <w:rFonts w:ascii="仿宋_GB2312" w:eastAsia="仿宋_GB2312" w:hAnsi="微软雅黑" w:cs="Helvetica" w:hint="eastAsia"/>
          <w:sz w:val="32"/>
          <w:szCs w:val="32"/>
        </w:rPr>
        <w:t>223件</w:t>
      </w:r>
      <w:r w:rsidRPr="006624EE">
        <w:rPr>
          <w:rFonts w:ascii="仿宋_GB2312" w:eastAsia="仿宋_GB2312" w:hAnsi="微软雅黑" w:cs="Helvetica" w:hint="eastAsia"/>
          <w:sz w:val="32"/>
          <w:szCs w:val="32"/>
        </w:rPr>
        <w:t>。</w:t>
      </w:r>
    </w:p>
    <w:p w:rsidR="006302F8" w:rsidRDefault="006302F8" w:rsidP="00BD7CB8">
      <w:pPr>
        <w:shd w:val="clear" w:color="auto" w:fill="FFFFFF"/>
        <w:adjustRightInd/>
        <w:snapToGrid/>
        <w:spacing w:after="0" w:line="560" w:lineRule="exact"/>
        <w:ind w:firstLineChars="200" w:firstLine="640"/>
        <w:jc w:val="both"/>
        <w:rPr>
          <w:rFonts w:ascii="仿宋_GB2312" w:eastAsia="仿宋_GB2312" w:hAnsi="微软雅黑" w:cs="Helvetica"/>
          <w:sz w:val="32"/>
          <w:szCs w:val="32"/>
        </w:rPr>
      </w:pPr>
      <w:r w:rsidRPr="006624EE">
        <w:rPr>
          <w:rFonts w:ascii="仿宋_GB2312" w:eastAsia="仿宋_GB2312" w:hAnsi="微软雅黑" w:cs="Helvetica" w:hint="eastAsia"/>
          <w:sz w:val="32"/>
          <w:szCs w:val="32"/>
        </w:rPr>
        <w:t>（</w:t>
      </w:r>
      <w:r w:rsidR="00783B2F">
        <w:rPr>
          <w:rFonts w:ascii="仿宋_GB2312" w:eastAsia="仿宋_GB2312" w:hAnsi="微软雅黑" w:cs="Helvetica" w:hint="eastAsia"/>
          <w:sz w:val="32"/>
          <w:szCs w:val="32"/>
        </w:rPr>
        <w:t>3</w:t>
      </w:r>
      <w:r w:rsidRPr="006624EE">
        <w:rPr>
          <w:rFonts w:ascii="仿宋_GB2312" w:eastAsia="仿宋_GB2312" w:hAnsi="微软雅黑" w:cs="Helvetica" w:hint="eastAsia"/>
          <w:sz w:val="32"/>
          <w:szCs w:val="32"/>
        </w:rPr>
        <w:t>）全方位建立健全法律顾问制度。选聘法律顾问，充实智囊团；在行政管理重大决策过程中，落实</w:t>
      </w:r>
      <w:r>
        <w:rPr>
          <w:rFonts w:ascii="仿宋_GB2312" w:eastAsia="仿宋_GB2312" w:hAnsi="微软雅黑" w:cs="Helvetica" w:hint="eastAsia"/>
          <w:sz w:val="32"/>
          <w:szCs w:val="32"/>
        </w:rPr>
        <w:t>公职律师、</w:t>
      </w:r>
      <w:r w:rsidRPr="006624EE">
        <w:rPr>
          <w:rFonts w:ascii="仿宋_GB2312" w:eastAsia="仿宋_GB2312" w:hAnsi="微软雅黑" w:cs="Helvetica" w:hint="eastAsia"/>
          <w:sz w:val="32"/>
          <w:szCs w:val="32"/>
        </w:rPr>
        <w:lastRenderedPageBreak/>
        <w:t>法律顾问事前咨询、事中审查、事后监督作用，充分借力，进一步提升我局依法行政、依法履职的能力和化解社会矛盾的水平。</w:t>
      </w:r>
    </w:p>
    <w:p w:rsidR="008E6861" w:rsidRDefault="006624EE" w:rsidP="00BD7CB8">
      <w:pPr>
        <w:shd w:val="clear" w:color="auto" w:fill="FFFFFF"/>
        <w:adjustRightInd/>
        <w:snapToGrid/>
        <w:spacing w:after="0" w:line="560" w:lineRule="exact"/>
        <w:ind w:firstLineChars="200" w:firstLine="640"/>
        <w:jc w:val="both"/>
        <w:rPr>
          <w:rFonts w:ascii="仿宋_GB2312" w:eastAsia="仿宋_GB2312" w:hAnsi="黑体"/>
          <w:sz w:val="32"/>
          <w:szCs w:val="32"/>
        </w:rPr>
      </w:pPr>
      <w:r w:rsidRPr="008E6861">
        <w:rPr>
          <w:rFonts w:ascii="仿宋_GB2312" w:eastAsia="仿宋_GB2312" w:hAnsi="黑体" w:hint="eastAsia"/>
          <w:sz w:val="32"/>
          <w:szCs w:val="32"/>
        </w:rPr>
        <w:t>4.权责统一、狠抓执法，</w:t>
      </w:r>
      <w:r w:rsidR="006302F8" w:rsidRPr="008E6861">
        <w:rPr>
          <w:rFonts w:ascii="仿宋_GB2312" w:eastAsia="仿宋_GB2312" w:hAnsi="黑体" w:hint="eastAsia"/>
          <w:sz w:val="32"/>
          <w:szCs w:val="32"/>
        </w:rPr>
        <w:t>确保</w:t>
      </w:r>
      <w:r w:rsidRPr="008E6861">
        <w:rPr>
          <w:rFonts w:ascii="仿宋_GB2312" w:eastAsia="仿宋_GB2312" w:hAnsi="黑体" w:hint="eastAsia"/>
          <w:sz w:val="32"/>
          <w:szCs w:val="32"/>
        </w:rPr>
        <w:t>自然资源依法行政权威高效</w:t>
      </w:r>
    </w:p>
    <w:p w:rsidR="008E6861" w:rsidRDefault="006624EE" w:rsidP="00BD7CB8">
      <w:pPr>
        <w:shd w:val="clear" w:color="auto" w:fill="FFFFFF"/>
        <w:adjustRightInd/>
        <w:snapToGrid/>
        <w:spacing w:after="0" w:line="560" w:lineRule="exact"/>
        <w:ind w:firstLineChars="200" w:firstLine="640"/>
        <w:jc w:val="both"/>
        <w:rPr>
          <w:rFonts w:ascii="仿宋_GB2312" w:eastAsia="仿宋_GB2312" w:hAnsi="黑体"/>
          <w:sz w:val="32"/>
          <w:szCs w:val="32"/>
        </w:rPr>
      </w:pPr>
      <w:r w:rsidRPr="008E6861">
        <w:rPr>
          <w:rFonts w:ascii="仿宋_GB2312" w:eastAsia="仿宋_GB2312" w:hAnsi="黑体" w:hint="eastAsia"/>
          <w:sz w:val="32"/>
          <w:szCs w:val="32"/>
        </w:rPr>
        <w:t>（1）严格规范公正文明执法。认真落实行政执法“三项制度”，确保规范办事流程，明确岗位职责，确保法律法规规章严格实施。严格规范行政执法行为，加强与刑事司法有机衔接，完善案件移送标准和程序。严格</w:t>
      </w:r>
      <w:r w:rsidR="00783B2F" w:rsidRPr="008E6861">
        <w:rPr>
          <w:rFonts w:ascii="仿宋_GB2312" w:eastAsia="仿宋_GB2312" w:hAnsi="黑体" w:hint="eastAsia"/>
          <w:sz w:val="32"/>
          <w:szCs w:val="32"/>
        </w:rPr>
        <w:t>执行行政执法公示制度，严抓案件办理质量，认真组织做好案卷评比工作，</w:t>
      </w:r>
      <w:r w:rsidR="00D00A24">
        <w:rPr>
          <w:rFonts w:ascii="仿宋_GB2312" w:eastAsia="仿宋_GB2312" w:hAnsi="黑体" w:hint="eastAsia"/>
          <w:sz w:val="32"/>
          <w:szCs w:val="32"/>
        </w:rPr>
        <w:t>2个</w:t>
      </w:r>
      <w:r w:rsidR="008E6861">
        <w:rPr>
          <w:rFonts w:ascii="仿宋_GB2312" w:eastAsia="仿宋_GB2312" w:hAnsi="黑体" w:hint="eastAsia"/>
          <w:sz w:val="32"/>
          <w:szCs w:val="32"/>
        </w:rPr>
        <w:t>案卷</w:t>
      </w:r>
      <w:r w:rsidR="00783B2F" w:rsidRPr="008E6861">
        <w:rPr>
          <w:rFonts w:ascii="仿宋_GB2312" w:eastAsia="仿宋_GB2312" w:hAnsi="黑体" w:hint="eastAsia"/>
          <w:sz w:val="32"/>
          <w:szCs w:val="32"/>
        </w:rPr>
        <w:t>被评为</w:t>
      </w:r>
      <w:r w:rsidR="008E6861">
        <w:rPr>
          <w:rFonts w:ascii="仿宋_GB2312" w:eastAsia="仿宋_GB2312" w:hAnsi="黑体" w:hint="eastAsia"/>
          <w:sz w:val="32"/>
          <w:szCs w:val="32"/>
        </w:rPr>
        <w:t>“</w:t>
      </w:r>
      <w:r w:rsidR="008E6861">
        <w:rPr>
          <w:rFonts w:ascii="仿宋_GB2312" w:eastAsia="仿宋_GB2312" w:hAnsi="黑体"/>
          <w:sz w:val="32"/>
          <w:szCs w:val="32"/>
        </w:rPr>
        <w:t>202</w:t>
      </w:r>
      <w:r w:rsidR="00D00A24">
        <w:rPr>
          <w:rFonts w:ascii="仿宋_GB2312" w:eastAsia="仿宋_GB2312" w:hAnsi="黑体" w:hint="eastAsia"/>
          <w:sz w:val="32"/>
          <w:szCs w:val="32"/>
        </w:rPr>
        <w:t>4</w:t>
      </w:r>
      <w:r w:rsidR="00D77051" w:rsidRPr="008E6861">
        <w:rPr>
          <w:rFonts w:ascii="仿宋_GB2312" w:eastAsia="仿宋_GB2312" w:hAnsi="黑体"/>
          <w:sz w:val="32"/>
          <w:szCs w:val="32"/>
        </w:rPr>
        <w:t>年</w:t>
      </w:r>
      <w:r w:rsidR="00D00A24">
        <w:rPr>
          <w:rFonts w:ascii="仿宋_GB2312" w:eastAsia="仿宋_GB2312" w:hAnsi="黑体" w:hint="eastAsia"/>
          <w:sz w:val="32"/>
          <w:szCs w:val="32"/>
        </w:rPr>
        <w:t>永州市</w:t>
      </w:r>
      <w:r w:rsidR="00D77051" w:rsidRPr="008E6861">
        <w:rPr>
          <w:rFonts w:ascii="仿宋_GB2312" w:eastAsia="仿宋_GB2312" w:hAnsi="黑体"/>
          <w:sz w:val="32"/>
          <w:szCs w:val="32"/>
        </w:rPr>
        <w:t>自然资源执法查处案卷</w:t>
      </w:r>
      <w:r w:rsidR="00D00A24">
        <w:rPr>
          <w:rFonts w:ascii="仿宋_GB2312" w:eastAsia="仿宋_GB2312" w:hAnsi="黑体" w:hint="eastAsia"/>
          <w:sz w:val="32"/>
          <w:szCs w:val="32"/>
        </w:rPr>
        <w:t>市级</w:t>
      </w:r>
      <w:r w:rsidR="00D77051" w:rsidRPr="008E6861">
        <w:rPr>
          <w:rFonts w:ascii="仿宋_GB2312" w:eastAsia="仿宋_GB2312" w:hAnsi="黑体"/>
          <w:sz w:val="32"/>
          <w:szCs w:val="32"/>
        </w:rPr>
        <w:t>级评查</w:t>
      </w:r>
      <w:r w:rsidR="008E6861" w:rsidRPr="008E6861">
        <w:rPr>
          <w:rFonts w:ascii="仿宋_GB2312" w:eastAsia="仿宋_GB2312" w:hAnsi="黑体" w:hint="eastAsia"/>
          <w:sz w:val="32"/>
          <w:szCs w:val="32"/>
        </w:rPr>
        <w:t>优秀案卷</w:t>
      </w:r>
      <w:r w:rsidR="008E6861">
        <w:rPr>
          <w:rFonts w:ascii="仿宋_GB2312" w:eastAsia="仿宋_GB2312" w:hAnsi="黑体" w:hint="eastAsia"/>
          <w:sz w:val="32"/>
          <w:szCs w:val="32"/>
        </w:rPr>
        <w:t>”</w:t>
      </w:r>
      <w:r w:rsidR="008E6861" w:rsidRPr="008E6861">
        <w:rPr>
          <w:rFonts w:ascii="仿宋_GB2312" w:eastAsia="仿宋_GB2312" w:hAnsi="黑体" w:hint="eastAsia"/>
          <w:sz w:val="32"/>
          <w:szCs w:val="32"/>
        </w:rPr>
        <w:t>。</w:t>
      </w:r>
    </w:p>
    <w:p w:rsidR="00D00A24" w:rsidRDefault="006624EE" w:rsidP="00D00A24">
      <w:pPr>
        <w:shd w:val="clear" w:color="auto" w:fill="FFFFFF"/>
        <w:adjustRightInd/>
        <w:snapToGrid/>
        <w:spacing w:after="0" w:line="560" w:lineRule="exact"/>
        <w:ind w:firstLineChars="200" w:firstLine="640"/>
        <w:jc w:val="both"/>
        <w:rPr>
          <w:rFonts w:ascii="仿宋_GB2312" w:eastAsia="仿宋_GB2312" w:hAnsi="黑体"/>
          <w:sz w:val="32"/>
          <w:szCs w:val="32"/>
        </w:rPr>
      </w:pPr>
      <w:r w:rsidRPr="008E6861">
        <w:rPr>
          <w:rFonts w:ascii="仿宋_GB2312" w:eastAsia="仿宋_GB2312" w:hAnsi="黑体" w:hint="eastAsia"/>
          <w:sz w:val="32"/>
          <w:szCs w:val="32"/>
        </w:rPr>
        <w:t>（</w:t>
      </w:r>
      <w:r w:rsidR="00925517" w:rsidRPr="008E6861">
        <w:rPr>
          <w:rFonts w:ascii="仿宋_GB2312" w:eastAsia="仿宋_GB2312" w:hAnsi="黑体" w:hint="eastAsia"/>
          <w:sz w:val="32"/>
          <w:szCs w:val="32"/>
        </w:rPr>
        <w:t>2</w:t>
      </w:r>
      <w:r w:rsidRPr="008E6861">
        <w:rPr>
          <w:rFonts w:ascii="仿宋_GB2312" w:eastAsia="仿宋_GB2312" w:hAnsi="黑体" w:hint="eastAsia"/>
          <w:sz w:val="32"/>
          <w:szCs w:val="32"/>
        </w:rPr>
        <w:t>）严格执法人员持证上岗制度。我局认真组织行政执法人员培训、换领行政执法证工作，加强执法队伍建设，</w:t>
      </w:r>
      <w:bookmarkStart w:id="5" w:name="OLE_LINK14"/>
      <w:bookmarkStart w:id="6" w:name="OLE_LINK15"/>
      <w:r w:rsidR="007A6847" w:rsidRPr="007A6847">
        <w:rPr>
          <w:rFonts w:ascii="仿宋_GB2312" w:eastAsia="仿宋_GB2312" w:hAnsi="黑体" w:hint="eastAsia"/>
          <w:sz w:val="32"/>
          <w:szCs w:val="32"/>
        </w:rPr>
        <w:t>目前我局持有行政执法证人员共43，</w:t>
      </w:r>
      <w:r w:rsidR="007A6847">
        <w:rPr>
          <w:rFonts w:ascii="仿宋_GB2312" w:eastAsia="仿宋_GB2312" w:hAnsi="黑体" w:hint="eastAsia"/>
          <w:sz w:val="32"/>
          <w:szCs w:val="32"/>
        </w:rPr>
        <w:t>其中</w:t>
      </w:r>
      <w:r w:rsidR="007A6847" w:rsidRPr="007A6847">
        <w:rPr>
          <w:rFonts w:ascii="仿宋_GB2312" w:eastAsia="仿宋_GB2312" w:hAnsi="黑体" w:hint="eastAsia"/>
          <w:sz w:val="32"/>
          <w:szCs w:val="32"/>
        </w:rPr>
        <w:t>2024年新领执法证人员</w:t>
      </w:r>
      <w:r w:rsidR="007A6847">
        <w:rPr>
          <w:rFonts w:ascii="仿宋_GB2312" w:eastAsia="仿宋_GB2312" w:hAnsi="黑体" w:hint="eastAsia"/>
          <w:sz w:val="32"/>
          <w:szCs w:val="32"/>
        </w:rPr>
        <w:t>11</w:t>
      </w:r>
      <w:r w:rsidR="007A6847" w:rsidRPr="007A6847">
        <w:rPr>
          <w:rFonts w:ascii="仿宋_GB2312" w:eastAsia="仿宋_GB2312" w:hAnsi="黑体" w:hint="eastAsia"/>
          <w:sz w:val="32"/>
          <w:szCs w:val="32"/>
        </w:rPr>
        <w:t>名。</w:t>
      </w:r>
      <w:bookmarkEnd w:id="5"/>
      <w:bookmarkEnd w:id="6"/>
    </w:p>
    <w:p w:rsidR="00D00A24" w:rsidRPr="00D00A24" w:rsidRDefault="006624EE" w:rsidP="00D00A24">
      <w:pPr>
        <w:shd w:val="clear" w:color="auto" w:fill="FFFFFF"/>
        <w:adjustRightInd/>
        <w:snapToGrid/>
        <w:spacing w:after="0" w:line="560" w:lineRule="exact"/>
        <w:ind w:firstLineChars="200" w:firstLine="640"/>
        <w:jc w:val="both"/>
        <w:rPr>
          <w:rFonts w:ascii="仿宋_GB2312" w:eastAsia="仿宋_GB2312" w:hAnsi="黑体"/>
          <w:sz w:val="32"/>
          <w:szCs w:val="32"/>
        </w:rPr>
      </w:pPr>
      <w:r w:rsidRPr="006624EE">
        <w:rPr>
          <w:rFonts w:ascii="仿宋_GB2312" w:eastAsia="仿宋_GB2312" w:hAnsi="微软雅黑" w:cs="Helvetica" w:hint="eastAsia"/>
          <w:sz w:val="32"/>
          <w:szCs w:val="32"/>
        </w:rPr>
        <w:t>（</w:t>
      </w:r>
      <w:r w:rsidR="00783B2F">
        <w:rPr>
          <w:rFonts w:ascii="仿宋_GB2312" w:eastAsia="仿宋_GB2312" w:hAnsi="微软雅黑" w:cs="Helvetica" w:hint="eastAsia"/>
          <w:sz w:val="32"/>
          <w:szCs w:val="32"/>
        </w:rPr>
        <w:t>3</w:t>
      </w:r>
      <w:r w:rsidRPr="006624EE">
        <w:rPr>
          <w:rFonts w:ascii="仿宋_GB2312" w:eastAsia="仿宋_GB2312" w:hAnsi="微软雅黑" w:cs="Helvetica" w:hint="eastAsia"/>
          <w:sz w:val="32"/>
          <w:szCs w:val="32"/>
        </w:rPr>
        <w:t>）</w:t>
      </w:r>
      <w:r w:rsidR="00783B2F">
        <w:rPr>
          <w:rFonts w:ascii="仿宋_GB2312" w:eastAsia="仿宋_GB2312" w:hAnsi="微软雅黑" w:cs="Helvetica" w:hint="eastAsia"/>
          <w:sz w:val="32"/>
          <w:szCs w:val="32"/>
        </w:rPr>
        <w:t>严格</w:t>
      </w:r>
      <w:r w:rsidRPr="006624EE">
        <w:rPr>
          <w:rFonts w:ascii="仿宋_GB2312" w:eastAsia="仿宋_GB2312" w:hAnsi="微软雅黑" w:cs="Helvetica" w:hint="eastAsia"/>
          <w:sz w:val="32"/>
          <w:szCs w:val="32"/>
        </w:rPr>
        <w:t>自然资源执法监管。</w:t>
      </w:r>
      <w:r w:rsidR="00D00A24" w:rsidRPr="00D00A24">
        <w:rPr>
          <w:rFonts w:ascii="仿宋_GB2312" w:eastAsia="仿宋_GB2312" w:hAnsi="微软雅黑" w:cs="Helvetica" w:hint="eastAsia"/>
          <w:sz w:val="32"/>
          <w:szCs w:val="32"/>
        </w:rPr>
        <w:t>一是</w:t>
      </w:r>
      <w:r w:rsidR="00D00A24" w:rsidRPr="00D00A24">
        <w:rPr>
          <w:rFonts w:ascii="仿宋_GB2312" w:eastAsia="仿宋_GB2312" w:hAnsi="Arial" w:cs="Arial" w:hint="eastAsia"/>
          <w:sz w:val="32"/>
          <w:szCs w:val="32"/>
          <w:shd w:val="clear" w:color="auto" w:fill="FFFFFF"/>
        </w:rPr>
        <w:t>依法行政从严。强化自然资源行政执法制度落实，</w:t>
      </w:r>
      <w:r w:rsidR="00D00A24" w:rsidRPr="00D00A24">
        <w:rPr>
          <w:rFonts w:ascii="仿宋_GB2312" w:eastAsia="仿宋_GB2312" w:hint="eastAsia"/>
          <w:sz w:val="32"/>
          <w:szCs w:val="32"/>
          <w:shd w:val="clear" w:color="auto" w:fill="FFFFFF"/>
        </w:rPr>
        <w:t>从严查处违法占地、非法采矿等违法违规行为。</w:t>
      </w:r>
      <w:r w:rsidR="00D00A24" w:rsidRPr="00D00A24">
        <w:rPr>
          <w:rFonts w:ascii="仿宋_GB2312" w:eastAsia="仿宋_GB2312" w:hAnsi="黑体" w:hint="eastAsia"/>
          <w:sz w:val="32"/>
          <w:szCs w:val="32"/>
        </w:rPr>
        <w:t>开展动态巡查426次，下达《责令停止自然资源违法行为通知书》52份，及时制止自然资源违法行为67起，向乡镇及相关部门下达督办函15份，排查出一般隐患13处，均要求限期整改到位。突出打击违法乱占耕地以及非法开采铁锰矿、页岩、山沙、陶粒用黏土等行为，</w:t>
      </w:r>
      <w:r w:rsidR="00D00A24" w:rsidRPr="00D00A24">
        <w:rPr>
          <w:rFonts w:ascii="仿宋_GB2312" w:eastAsia="仿宋_GB2312" w:hAnsi="微软雅黑" w:cs="Helvetica" w:hint="eastAsia"/>
          <w:sz w:val="32"/>
          <w:szCs w:val="32"/>
        </w:rPr>
        <w:t>立案查处自然资源领域违法案38件，其中非法采</w:t>
      </w:r>
      <w:r w:rsidR="00D00A24" w:rsidRPr="00D00A24">
        <w:rPr>
          <w:rFonts w:ascii="仿宋_GB2312" w:eastAsia="仿宋_GB2312" w:hAnsi="微软雅黑" w:cs="Helvetica" w:hint="eastAsia"/>
          <w:sz w:val="32"/>
          <w:szCs w:val="32"/>
        </w:rPr>
        <w:lastRenderedPageBreak/>
        <w:t>矿案12件，违法占地案7件，违反规划案19件，罚没金额298万元，</w:t>
      </w:r>
      <w:r w:rsidR="00D00A24" w:rsidRPr="00D00A24">
        <w:rPr>
          <w:rFonts w:ascii="仿宋_GB2312" w:eastAsia="仿宋_GB2312" w:hAnsi="黑体" w:hint="eastAsia"/>
          <w:sz w:val="32"/>
          <w:szCs w:val="32"/>
        </w:rPr>
        <w:t>非法采矿案移送公安部门1件</w:t>
      </w:r>
      <w:r w:rsidR="00D00A24" w:rsidRPr="00D00A24">
        <w:rPr>
          <w:rFonts w:ascii="仿宋_GB2312" w:eastAsia="仿宋_GB2312" w:hAnsi="微软雅黑" w:cs="Helvetica" w:hint="eastAsia"/>
          <w:sz w:val="32"/>
          <w:szCs w:val="32"/>
        </w:rPr>
        <w:t>。二是</w:t>
      </w:r>
      <w:r w:rsidR="00D00A24" w:rsidRPr="00D00A24">
        <w:rPr>
          <w:rFonts w:ascii="仿宋_GB2312" w:eastAsia="仿宋_GB2312" w:hAnsi="黑体" w:hint="eastAsia"/>
          <w:sz w:val="32"/>
          <w:szCs w:val="32"/>
        </w:rPr>
        <w:t>落实责任从严。坚守</w:t>
      </w:r>
      <w:bookmarkStart w:id="7" w:name="OLE_LINK60"/>
      <w:bookmarkStart w:id="8" w:name="OLE_LINK59"/>
      <w:r w:rsidR="00D00A24" w:rsidRPr="00D00A24">
        <w:rPr>
          <w:rFonts w:ascii="仿宋_GB2312" w:eastAsia="仿宋_GB2312" w:hAnsi="黑体" w:hint="eastAsia"/>
          <w:sz w:val="32"/>
          <w:szCs w:val="32"/>
        </w:rPr>
        <w:t>26.34</w:t>
      </w:r>
      <w:bookmarkEnd w:id="7"/>
      <w:bookmarkEnd w:id="8"/>
      <w:r w:rsidR="00D00A24" w:rsidRPr="00D00A24">
        <w:rPr>
          <w:rFonts w:ascii="仿宋_GB2312" w:eastAsia="仿宋_GB2312" w:hAnsi="黑体" w:hint="eastAsia"/>
          <w:sz w:val="32"/>
          <w:szCs w:val="32"/>
        </w:rPr>
        <w:t>万亩</w:t>
      </w:r>
      <w:bookmarkStart w:id="9" w:name="OLE_LINK21"/>
      <w:r w:rsidR="00D00A24" w:rsidRPr="00D00A24">
        <w:rPr>
          <w:rFonts w:ascii="仿宋_GB2312" w:eastAsia="仿宋_GB2312" w:hAnsi="黑体" w:hint="eastAsia"/>
          <w:sz w:val="32"/>
          <w:szCs w:val="32"/>
        </w:rPr>
        <w:t>（实有面积</w:t>
      </w:r>
      <w:r w:rsidR="00D00A24" w:rsidRPr="00D00A24">
        <w:rPr>
          <w:rFonts w:ascii="仿宋_GB2312" w:eastAsia="仿宋_GB2312" w:hAnsi="仿宋" w:cs="仿宋" w:hint="eastAsia"/>
          <w:sz w:val="32"/>
          <w:szCs w:val="32"/>
        </w:rPr>
        <w:t>26.57万亩</w:t>
      </w:r>
      <w:r w:rsidR="00D00A24" w:rsidRPr="00D00A24">
        <w:rPr>
          <w:rFonts w:ascii="仿宋_GB2312" w:eastAsia="仿宋_GB2312" w:hAnsi="黑体" w:hint="eastAsia"/>
          <w:sz w:val="32"/>
          <w:szCs w:val="32"/>
        </w:rPr>
        <w:t>）</w:t>
      </w:r>
      <w:bookmarkEnd w:id="9"/>
      <w:r w:rsidR="00D00A24" w:rsidRPr="00D00A24">
        <w:rPr>
          <w:rFonts w:ascii="仿宋_GB2312" w:eastAsia="仿宋_GB2312" w:hAnsi="黑体" w:hint="eastAsia"/>
          <w:sz w:val="32"/>
          <w:szCs w:val="32"/>
        </w:rPr>
        <w:t>耕地保护、24.28万亩（实有面积</w:t>
      </w:r>
      <w:r w:rsidR="00D00A24" w:rsidRPr="00D00A24">
        <w:rPr>
          <w:rFonts w:ascii="仿宋_GB2312" w:eastAsia="仿宋_GB2312" w:hAnsi="仿宋" w:cs="仿宋" w:hint="eastAsia"/>
          <w:sz w:val="32"/>
          <w:szCs w:val="32"/>
        </w:rPr>
        <w:t>24.33万亩</w:t>
      </w:r>
      <w:r w:rsidR="00D00A24" w:rsidRPr="00D00A24">
        <w:rPr>
          <w:rFonts w:ascii="仿宋_GB2312" w:eastAsia="仿宋_GB2312" w:hAnsi="黑体" w:hint="eastAsia"/>
          <w:sz w:val="32"/>
          <w:szCs w:val="32"/>
        </w:rPr>
        <w:t>）的基本农田保护红线，县委县政府与各乡镇党委政府签订耕地保护责任状（2020-2026年），实行党政同责。</w:t>
      </w:r>
      <w:r w:rsidR="00D00A24" w:rsidRPr="00D00A24">
        <w:rPr>
          <w:rFonts w:ascii="仿宋_GB2312" w:eastAsia="仿宋_GB2312" w:hAnsi="微软雅黑" w:cs="Helvetica" w:hint="eastAsia"/>
          <w:sz w:val="32"/>
          <w:szCs w:val="32"/>
        </w:rPr>
        <w:t>三是</w:t>
      </w:r>
      <w:r w:rsidR="00D00A24" w:rsidRPr="00D00A24">
        <w:rPr>
          <w:rFonts w:ascii="仿宋_GB2312" w:eastAsia="仿宋_GB2312" w:hAnsi="黑体" w:hint="eastAsia"/>
          <w:sz w:val="32"/>
          <w:szCs w:val="32"/>
        </w:rPr>
        <w:t>督察执法从严。全县上下树牢违法用地“零新增”目标，坚持“党政同责、严守底线、依法从严、协同推进”，常态化实行“</w:t>
      </w:r>
      <w:r w:rsidR="00D00A24" w:rsidRPr="00D00A24">
        <w:rPr>
          <w:rFonts w:ascii="仿宋_GB2312" w:eastAsia="仿宋_GB2312" w:hAnsi="宋体" w:cs="宋体" w:hint="eastAsia"/>
          <w:sz w:val="32"/>
          <w:szCs w:val="32"/>
        </w:rPr>
        <w:t>县委办+县政府办+县纪委监委+县自然资源局”联合监督模式，推动问题整改到位，</w:t>
      </w:r>
      <w:r w:rsidR="00D00A24" w:rsidRPr="00D00A24">
        <w:rPr>
          <w:rFonts w:ascii="仿宋_GB2312" w:eastAsia="仿宋_GB2312" w:hAnsi="黑体" w:hint="eastAsia"/>
          <w:sz w:val="32"/>
          <w:szCs w:val="32"/>
        </w:rPr>
        <w:t>采取“长牙齿”的硬措施，开展联合督查督办，督促各乡镇及相关单位加大耕地保护力度，从源头上遏制违法乱占耕地行为。</w:t>
      </w:r>
      <w:r w:rsidR="00D00A24" w:rsidRPr="00D00A24">
        <w:rPr>
          <w:rFonts w:ascii="仿宋_GB2312" w:eastAsia="仿宋_GB2312" w:hAnsi="宋体" w:cs="宋体" w:hint="eastAsia"/>
          <w:sz w:val="32"/>
          <w:szCs w:val="32"/>
        </w:rPr>
        <w:t>确保最严格的耕地保护制度落地落实</w:t>
      </w:r>
      <w:r w:rsidR="00D00A24" w:rsidRPr="00D00A24">
        <w:rPr>
          <w:rFonts w:ascii="仿宋_GB2312" w:eastAsia="仿宋_GB2312" w:hAnsi="黑体" w:hint="eastAsia"/>
          <w:sz w:val="32"/>
          <w:szCs w:val="32"/>
        </w:rPr>
        <w:t>。历年督察反馈问题已全面整改到位或落实整改措施。省厅“双零行动”开展以来，全县实现违法用地“零新增”。四是“两个平衡”从严。严守耕地保护红线不动摇，严格按照“先补后占和占一补一、占优补优、占水田补水田”的原则，统筹推进“山、水、林、田、路”综合整治。按计划落实新增耕地、高标准农田建设、恢复耕地年度任务。</w:t>
      </w:r>
      <w:r w:rsidR="00D00A24" w:rsidRPr="00D00A24">
        <w:rPr>
          <w:rFonts w:ascii="仿宋_GB2312" w:eastAsia="仿宋_GB2312" w:hAnsi="宋体" w:cs="宋体" w:hint="eastAsia"/>
          <w:sz w:val="32"/>
          <w:szCs w:val="32"/>
        </w:rPr>
        <w:t>蓝山县</w:t>
      </w:r>
      <w:r w:rsidR="00D00A24" w:rsidRPr="00D00A24">
        <w:rPr>
          <w:rFonts w:ascii="仿宋_GB2312" w:eastAsia="仿宋_GB2312" w:hAnsi="华文仿宋" w:cs="华文仿宋" w:hint="eastAsia"/>
          <w:sz w:val="32"/>
          <w:szCs w:val="32"/>
        </w:rPr>
        <w:t>2024</w:t>
      </w:r>
      <w:r w:rsidR="00D00A24" w:rsidRPr="00D00A24">
        <w:rPr>
          <w:rFonts w:ascii="仿宋_GB2312" w:eastAsia="仿宋_GB2312" w:hAnsi="宋体" w:cs="宋体" w:hint="eastAsia"/>
          <w:sz w:val="32"/>
          <w:szCs w:val="32"/>
        </w:rPr>
        <w:t>年度第一批次城乡建设用地增减挂钩项目各乡镇选址上报</w:t>
      </w:r>
      <w:r w:rsidR="00D00A24" w:rsidRPr="00D00A24">
        <w:rPr>
          <w:rFonts w:ascii="仿宋_GB2312" w:eastAsia="仿宋_GB2312" w:hAnsi="华文仿宋" w:cs="华文仿宋" w:hint="eastAsia"/>
          <w:sz w:val="32"/>
          <w:szCs w:val="32"/>
        </w:rPr>
        <w:t>1196</w:t>
      </w:r>
      <w:r w:rsidR="00D00A24" w:rsidRPr="00D00A24">
        <w:rPr>
          <w:rFonts w:ascii="仿宋_GB2312" w:eastAsia="仿宋_GB2312" w:hAnsi="宋体" w:cs="宋体" w:hint="eastAsia"/>
          <w:sz w:val="32"/>
          <w:szCs w:val="32"/>
        </w:rPr>
        <w:t>亩拆旧面积，省自然资源厅复核批准实施</w:t>
      </w:r>
      <w:r w:rsidR="00D00A24" w:rsidRPr="00D00A24">
        <w:rPr>
          <w:rFonts w:ascii="仿宋_GB2312" w:eastAsia="仿宋_GB2312" w:hAnsi="华文仿宋" w:cs="华文仿宋" w:hint="eastAsia"/>
          <w:sz w:val="32"/>
          <w:szCs w:val="32"/>
        </w:rPr>
        <w:t>1082</w:t>
      </w:r>
      <w:r w:rsidR="00D00A24" w:rsidRPr="00D00A24">
        <w:rPr>
          <w:rFonts w:ascii="仿宋_GB2312" w:eastAsia="仿宋_GB2312" w:hAnsi="宋体" w:cs="宋体" w:hint="eastAsia"/>
          <w:sz w:val="32"/>
          <w:szCs w:val="32"/>
        </w:rPr>
        <w:t>亩，涉及</w:t>
      </w:r>
      <w:r w:rsidR="00D00A24" w:rsidRPr="00D00A24">
        <w:rPr>
          <w:rFonts w:ascii="仿宋_GB2312" w:eastAsia="仿宋_GB2312" w:hAnsi="华文仿宋" w:cs="华文仿宋" w:hint="eastAsia"/>
          <w:sz w:val="32"/>
          <w:szCs w:val="32"/>
        </w:rPr>
        <w:t>11</w:t>
      </w:r>
      <w:r w:rsidR="00D00A24" w:rsidRPr="00D00A24">
        <w:rPr>
          <w:rFonts w:ascii="仿宋_GB2312" w:eastAsia="仿宋_GB2312" w:hAnsi="宋体" w:cs="宋体" w:hint="eastAsia"/>
          <w:sz w:val="32"/>
          <w:szCs w:val="32"/>
        </w:rPr>
        <w:t>个乡镇，</w:t>
      </w:r>
      <w:r w:rsidR="00D00A24" w:rsidRPr="00D00A24">
        <w:rPr>
          <w:rFonts w:ascii="仿宋_GB2312" w:eastAsia="仿宋_GB2312" w:hAnsi="华文仿宋" w:cs="华文仿宋" w:hint="eastAsia"/>
          <w:sz w:val="32"/>
          <w:szCs w:val="32"/>
        </w:rPr>
        <w:t>33</w:t>
      </w:r>
      <w:r w:rsidR="00D00A24" w:rsidRPr="00D00A24">
        <w:rPr>
          <w:rFonts w:ascii="仿宋_GB2312" w:eastAsia="仿宋_GB2312" w:hAnsi="宋体" w:cs="宋体" w:hint="eastAsia"/>
          <w:sz w:val="32"/>
          <w:szCs w:val="32"/>
        </w:rPr>
        <w:t>个村，</w:t>
      </w:r>
      <w:r w:rsidR="00D00A24" w:rsidRPr="00D00A24">
        <w:rPr>
          <w:rFonts w:ascii="仿宋_GB2312" w:eastAsia="仿宋_GB2312" w:hAnsi="华文仿宋" w:cs="华文仿宋" w:hint="eastAsia"/>
          <w:sz w:val="32"/>
          <w:szCs w:val="32"/>
        </w:rPr>
        <w:t>55</w:t>
      </w:r>
      <w:r w:rsidR="00D00A24" w:rsidRPr="00D00A24">
        <w:rPr>
          <w:rFonts w:ascii="仿宋_GB2312" w:eastAsia="仿宋_GB2312" w:hAnsi="宋体" w:cs="宋体" w:hint="eastAsia"/>
          <w:sz w:val="32"/>
          <w:szCs w:val="32"/>
        </w:rPr>
        <w:t>个地块；</w:t>
      </w:r>
      <w:r w:rsidR="00D00A24" w:rsidRPr="00D00A24">
        <w:rPr>
          <w:rFonts w:ascii="仿宋_GB2312" w:eastAsia="仿宋_GB2312" w:hAnsi="华文仿宋" w:cs="华文仿宋" w:hint="eastAsia"/>
          <w:sz w:val="32"/>
          <w:szCs w:val="32"/>
        </w:rPr>
        <w:t>第二批次计划选址1190亩。</w:t>
      </w:r>
      <w:r w:rsidR="00D00A24" w:rsidRPr="00D00A24">
        <w:rPr>
          <w:rFonts w:ascii="仿宋_GB2312" w:eastAsia="仿宋_GB2312" w:hAnsi="黑体" w:hint="eastAsia"/>
          <w:sz w:val="32"/>
          <w:szCs w:val="32"/>
        </w:rPr>
        <w:t>今年来，</w:t>
      </w:r>
      <w:bookmarkStart w:id="10" w:name="OLE_LINK23"/>
      <w:bookmarkStart w:id="11" w:name="OLE_LINK22"/>
      <w:r w:rsidR="00D00A24" w:rsidRPr="00D00A24">
        <w:rPr>
          <w:rFonts w:ascii="仿宋_GB2312" w:eastAsia="仿宋_GB2312" w:hAnsi="仿宋_GB2312" w:cs="仿宋_GB2312" w:hint="eastAsia"/>
          <w:sz w:val="32"/>
          <w:szCs w:val="32"/>
        </w:rPr>
        <w:t>恢复耕地2852.15亩</w:t>
      </w:r>
      <w:bookmarkEnd w:id="10"/>
      <w:bookmarkEnd w:id="11"/>
      <w:r w:rsidR="00D00A24" w:rsidRPr="00D00A24">
        <w:rPr>
          <w:rFonts w:ascii="仿宋_GB2312" w:eastAsia="仿宋_GB2312" w:hAnsi="仿宋_GB2312" w:cs="仿宋_GB2312" w:hint="eastAsia"/>
          <w:sz w:val="32"/>
          <w:szCs w:val="32"/>
        </w:rPr>
        <w:t>，上传系统申请审核确认面积1199.47亩，</w:t>
      </w:r>
      <w:r w:rsidR="00D00A24" w:rsidRPr="00D00A24">
        <w:rPr>
          <w:rFonts w:ascii="仿宋_GB2312" w:eastAsia="仿宋_GB2312" w:hAnsi="仿宋" w:cs="仿宋" w:hint="eastAsia"/>
          <w:sz w:val="32"/>
          <w:szCs w:val="32"/>
        </w:rPr>
        <w:t>已恢</w:t>
      </w:r>
      <w:r w:rsidR="00D00A24" w:rsidRPr="00D00A24">
        <w:rPr>
          <w:rFonts w:ascii="仿宋_GB2312" w:eastAsia="仿宋_GB2312" w:hAnsi="仿宋" w:cs="仿宋" w:hint="eastAsia"/>
          <w:sz w:val="32"/>
          <w:szCs w:val="32"/>
        </w:rPr>
        <w:lastRenderedPageBreak/>
        <w:t>复未上报系统527.68亩，已恢复未开展测绘1125亩</w:t>
      </w:r>
      <w:r w:rsidR="00D00A24" w:rsidRPr="00D00A24">
        <w:rPr>
          <w:rFonts w:ascii="仿宋_GB2312" w:eastAsia="仿宋_GB2312" w:hAnsi="黑体" w:hint="eastAsia"/>
          <w:sz w:val="32"/>
          <w:szCs w:val="32"/>
        </w:rPr>
        <w:t>，耕地“非农化”和“非粮化”现象得到有效遏制。</w:t>
      </w:r>
    </w:p>
    <w:p w:rsidR="006624EE" w:rsidRPr="006624EE" w:rsidRDefault="006624EE" w:rsidP="00D00A24">
      <w:pPr>
        <w:spacing w:after="0" w:line="560" w:lineRule="exact"/>
        <w:ind w:firstLineChars="200" w:firstLine="640"/>
        <w:rPr>
          <w:rFonts w:ascii="仿宋_GB2312" w:eastAsia="仿宋_GB2312" w:hAnsi="微软雅黑" w:cs="Helvetica"/>
          <w:sz w:val="32"/>
          <w:szCs w:val="32"/>
        </w:rPr>
      </w:pPr>
      <w:r w:rsidRPr="006624EE">
        <w:rPr>
          <w:rFonts w:ascii="仿宋_GB2312" w:eastAsia="仿宋_GB2312" w:hAnsi="微软雅黑" w:cs="Helvetica" w:hint="eastAsia"/>
          <w:sz w:val="32"/>
          <w:szCs w:val="32"/>
        </w:rPr>
        <w:t>5.多措并举</w:t>
      </w:r>
      <w:r w:rsidR="00783B2F">
        <w:rPr>
          <w:rFonts w:ascii="仿宋_GB2312" w:eastAsia="仿宋_GB2312" w:hAnsi="微软雅黑" w:cs="Helvetica" w:hint="eastAsia"/>
          <w:sz w:val="32"/>
          <w:szCs w:val="32"/>
        </w:rPr>
        <w:t>、大力</w:t>
      </w:r>
      <w:r w:rsidRPr="006624EE">
        <w:rPr>
          <w:rFonts w:ascii="仿宋_GB2312" w:eastAsia="仿宋_GB2312" w:hAnsi="微软雅黑" w:cs="Helvetica" w:hint="eastAsia"/>
          <w:sz w:val="32"/>
          <w:szCs w:val="32"/>
        </w:rPr>
        <w:t>宣传，营造浓厚</w:t>
      </w:r>
      <w:r w:rsidR="006302F8">
        <w:rPr>
          <w:rFonts w:ascii="仿宋_GB2312" w:eastAsia="仿宋_GB2312" w:hAnsi="微软雅黑" w:cs="Helvetica" w:hint="eastAsia"/>
          <w:sz w:val="32"/>
          <w:szCs w:val="32"/>
        </w:rPr>
        <w:t>法制</w:t>
      </w:r>
      <w:r w:rsidRPr="006624EE">
        <w:rPr>
          <w:rFonts w:ascii="仿宋_GB2312" w:eastAsia="仿宋_GB2312" w:hAnsi="微软雅黑" w:cs="Helvetica" w:hint="eastAsia"/>
          <w:sz w:val="32"/>
          <w:szCs w:val="32"/>
        </w:rPr>
        <w:t>宣传氛围</w:t>
      </w:r>
    </w:p>
    <w:p w:rsidR="00D00A24" w:rsidRDefault="00D00A24" w:rsidP="00BD7CB8">
      <w:pPr>
        <w:shd w:val="clear" w:color="auto" w:fill="FFFFFF"/>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color w:val="000000" w:themeColor="text1"/>
          <w:sz w:val="32"/>
          <w:szCs w:val="32"/>
        </w:rPr>
        <w:t>认真组织开展2024年“八五”普法学法考试</w:t>
      </w:r>
      <w:r>
        <w:rPr>
          <w:rFonts w:ascii="仿宋_GB2312" w:eastAsia="仿宋_GB2312" w:hint="eastAsia"/>
          <w:color w:val="000000" w:themeColor="text1"/>
          <w:sz w:val="32"/>
          <w:szCs w:val="32"/>
          <w:shd w:val="clear" w:color="auto" w:fill="FFFFFF"/>
        </w:rPr>
        <w:t>，</w:t>
      </w:r>
      <w:r>
        <w:rPr>
          <w:rFonts w:ascii="仿宋_GB2312" w:eastAsia="仿宋_GB2312" w:hAnsi="新宋体" w:hint="eastAsia"/>
          <w:color w:val="000000" w:themeColor="text1"/>
          <w:sz w:val="32"/>
          <w:szCs w:val="32"/>
        </w:rPr>
        <w:t>大力宣传自然资源相关法律法规。开展了</w:t>
      </w:r>
      <w:bookmarkStart w:id="12" w:name="OLE_LINK5"/>
      <w:bookmarkStart w:id="13" w:name="OLE_LINK1"/>
      <w:r>
        <w:rPr>
          <w:rFonts w:ascii="仿宋_GB2312" w:eastAsia="仿宋_GB2312" w:hAnsi="微软雅黑" w:cs="Helvetica" w:hint="eastAsia"/>
          <w:sz w:val="32"/>
          <w:szCs w:val="32"/>
        </w:rPr>
        <w:t>“4·22”</w:t>
      </w:r>
      <w:bookmarkEnd w:id="12"/>
      <w:bookmarkEnd w:id="13"/>
      <w:r>
        <w:rPr>
          <w:rFonts w:ascii="仿宋_GB2312" w:eastAsia="仿宋_GB2312" w:hAnsi="微软雅黑" w:cs="Helvetica" w:hint="eastAsia"/>
          <w:sz w:val="32"/>
          <w:szCs w:val="32"/>
        </w:rPr>
        <w:t xml:space="preserve"> 世界地球日、“5·12”全国防灾减灾日、</w:t>
      </w:r>
      <w:r>
        <w:rPr>
          <w:rFonts w:ascii="仿宋_GB2312" w:eastAsia="仿宋_GB2312" w:hAnsi="Arial" w:cs="Arial" w:hint="eastAsia"/>
          <w:sz w:val="32"/>
          <w:szCs w:val="32"/>
        </w:rPr>
        <w:t>“6</w:t>
      </w:r>
      <w:r>
        <w:rPr>
          <w:rFonts w:ascii="仿宋_GB2312" w:eastAsia="仿宋_GB2312" w:hAnsi="仿宋" w:hint="eastAsia"/>
          <w:sz w:val="32"/>
          <w:szCs w:val="32"/>
        </w:rPr>
        <w:t>·</w:t>
      </w:r>
      <w:r>
        <w:rPr>
          <w:rFonts w:ascii="仿宋_GB2312" w:eastAsia="仿宋_GB2312" w:hAnsi="Arial" w:cs="Arial" w:hint="eastAsia"/>
          <w:sz w:val="32"/>
          <w:szCs w:val="32"/>
        </w:rPr>
        <w:t>5”世界环境日、“6</w:t>
      </w:r>
      <w:r>
        <w:rPr>
          <w:rFonts w:ascii="仿宋_GB2312" w:eastAsia="仿宋_GB2312" w:hAnsi="仿宋" w:hint="eastAsia"/>
          <w:sz w:val="32"/>
          <w:szCs w:val="32"/>
        </w:rPr>
        <w:t>·</w:t>
      </w:r>
      <w:r>
        <w:rPr>
          <w:rFonts w:ascii="仿宋_GB2312" w:eastAsia="仿宋_GB2312" w:hAnsi="Arial" w:cs="Arial" w:hint="eastAsia"/>
          <w:sz w:val="32"/>
          <w:szCs w:val="32"/>
        </w:rPr>
        <w:t>25”全国土地日、“8</w:t>
      </w:r>
      <w:r>
        <w:rPr>
          <w:rFonts w:ascii="仿宋_GB2312" w:eastAsia="仿宋_GB2312" w:hAnsi="仿宋" w:hint="eastAsia"/>
          <w:sz w:val="32"/>
          <w:szCs w:val="32"/>
        </w:rPr>
        <w:t>·</w:t>
      </w:r>
      <w:r>
        <w:rPr>
          <w:rFonts w:ascii="仿宋_GB2312" w:eastAsia="仿宋_GB2312" w:hAnsi="Arial" w:cs="Arial" w:hint="eastAsia"/>
          <w:sz w:val="32"/>
          <w:szCs w:val="32"/>
        </w:rPr>
        <w:t>29”测绘法宣传日、“耕地保护进乡村”“</w:t>
      </w:r>
      <w:r>
        <w:rPr>
          <w:rFonts w:ascii="仿宋_GB2312" w:eastAsia="仿宋_GB2312" w:hAnsi="Calibri" w:cs="Arial" w:hint="eastAsia"/>
          <w:color w:val="000000" w:themeColor="text1"/>
          <w:sz w:val="32"/>
          <w:szCs w:val="32"/>
        </w:rPr>
        <w:t>信访法治宣传月</w:t>
      </w:r>
      <w:r>
        <w:rPr>
          <w:rFonts w:ascii="仿宋_GB2312" w:eastAsia="仿宋_GB2312" w:hAnsi="Arial" w:cs="Arial" w:hint="eastAsia"/>
          <w:sz w:val="32"/>
          <w:szCs w:val="32"/>
        </w:rPr>
        <w:t>”“科技宣传周”“不动产登记政策法规宣传”</w:t>
      </w:r>
      <w:r>
        <w:rPr>
          <w:rFonts w:ascii="仿宋_GB2312" w:eastAsia="仿宋_GB2312" w:hAnsi="微软雅黑" w:cs="Helvetica" w:hint="eastAsia"/>
          <w:sz w:val="32"/>
          <w:szCs w:val="32"/>
        </w:rPr>
        <w:t>“12·4”国家宪法日</w:t>
      </w:r>
      <w:r>
        <w:rPr>
          <w:rFonts w:ascii="仿宋_GB2312" w:eastAsia="仿宋_GB2312" w:hAnsi="Arial" w:cs="Arial" w:hint="eastAsia"/>
          <w:sz w:val="32"/>
          <w:szCs w:val="32"/>
        </w:rPr>
        <w:t>等主题宣传活动。在宣传活动中，</w:t>
      </w:r>
      <w:r>
        <w:rPr>
          <w:rFonts w:ascii="仿宋_GB2312" w:eastAsia="仿宋_GB2312" w:hAnsi="新宋体" w:hint="eastAsia"/>
          <w:sz w:val="32"/>
          <w:szCs w:val="32"/>
        </w:rPr>
        <w:t>制作宣传展板24块，悬挂横幅21条，编印宣传资料3万册（份）,发放至群众手中。在局机关大院刊发宣传专栏12版；县委党校</w:t>
      </w:r>
      <w:r>
        <w:rPr>
          <w:rFonts w:ascii="仿宋_GB2312" w:eastAsia="仿宋_GB2312" w:hAnsi="Arial" w:cs="Arial" w:hint="eastAsia"/>
          <w:sz w:val="32"/>
          <w:szCs w:val="32"/>
        </w:rPr>
        <w:t>将</w:t>
      </w:r>
      <w:r>
        <w:rPr>
          <w:rFonts w:ascii="仿宋_GB2312" w:eastAsia="仿宋_GB2312" w:hAnsi="新宋体" w:hint="eastAsia"/>
          <w:sz w:val="32"/>
          <w:szCs w:val="32"/>
        </w:rPr>
        <w:t>自然资源法律法规纳入主体班授课内容，我局</w:t>
      </w:r>
      <w:r>
        <w:rPr>
          <w:rFonts w:ascii="仿宋_GB2312" w:eastAsia="仿宋_GB2312" w:hAnsi="Arial" w:cs="Arial" w:hint="eastAsia"/>
          <w:sz w:val="32"/>
          <w:szCs w:val="32"/>
        </w:rPr>
        <w:t>业务骨干赴党校授课2次；</w:t>
      </w:r>
      <w:r>
        <w:rPr>
          <w:rFonts w:ascii="仿宋_GB2312" w:eastAsia="仿宋_GB2312" w:hAnsi="宋体" w:hint="eastAsia"/>
          <w:sz w:val="32"/>
          <w:szCs w:val="32"/>
        </w:rPr>
        <w:t>制作时长5分钟的耕地保护音频，在乡镇、村手机微信群和村村通广播系统循环播放</w:t>
      </w:r>
      <w:r>
        <w:rPr>
          <w:rFonts w:ascii="仿宋_GB2312" w:eastAsia="仿宋_GB2312" w:hint="eastAsia"/>
          <w:sz w:val="32"/>
          <w:szCs w:val="32"/>
        </w:rPr>
        <w:t>。</w:t>
      </w:r>
    </w:p>
    <w:p w:rsidR="00783B2F" w:rsidRDefault="006624EE" w:rsidP="00BD7CB8">
      <w:pPr>
        <w:shd w:val="clear" w:color="auto" w:fill="FFFFFF"/>
        <w:adjustRightInd/>
        <w:snapToGrid/>
        <w:spacing w:after="0" w:line="560" w:lineRule="exact"/>
        <w:ind w:firstLineChars="200" w:firstLine="640"/>
        <w:jc w:val="both"/>
        <w:rPr>
          <w:rFonts w:ascii="黑体" w:eastAsia="黑体" w:hAnsi="黑体" w:cs="Helvetica"/>
          <w:sz w:val="32"/>
          <w:szCs w:val="32"/>
        </w:rPr>
      </w:pPr>
      <w:r w:rsidRPr="009C034A">
        <w:rPr>
          <w:rFonts w:ascii="黑体" w:eastAsia="黑体" w:hAnsi="黑体" w:cs="Helvetica" w:hint="eastAsia"/>
          <w:sz w:val="32"/>
          <w:szCs w:val="32"/>
        </w:rPr>
        <w:t>三、</w:t>
      </w:r>
      <w:r w:rsidR="009C034A">
        <w:rPr>
          <w:rFonts w:ascii="黑体" w:eastAsia="黑体" w:hAnsi="黑体" w:cs="Helvetica" w:hint="eastAsia"/>
          <w:sz w:val="32"/>
          <w:szCs w:val="32"/>
        </w:rPr>
        <w:t>202</w:t>
      </w:r>
      <w:r w:rsidR="009C0FDA">
        <w:rPr>
          <w:rFonts w:ascii="黑体" w:eastAsia="黑体" w:hAnsi="黑体" w:cs="Helvetica" w:hint="eastAsia"/>
          <w:sz w:val="32"/>
          <w:szCs w:val="32"/>
        </w:rPr>
        <w:t>5</w:t>
      </w:r>
      <w:r w:rsidRPr="009C034A">
        <w:rPr>
          <w:rFonts w:ascii="黑体" w:eastAsia="黑体" w:hAnsi="黑体" w:cs="Helvetica" w:hint="eastAsia"/>
          <w:sz w:val="32"/>
          <w:szCs w:val="32"/>
        </w:rPr>
        <w:t>年</w:t>
      </w:r>
      <w:r w:rsidR="009C034A">
        <w:rPr>
          <w:rFonts w:ascii="黑体" w:eastAsia="黑体" w:hAnsi="黑体" w:cs="Helvetica" w:hint="eastAsia"/>
          <w:sz w:val="32"/>
          <w:szCs w:val="32"/>
        </w:rPr>
        <w:t>度</w:t>
      </w:r>
      <w:r w:rsidRPr="009C034A">
        <w:rPr>
          <w:rFonts w:ascii="黑体" w:eastAsia="黑体" w:hAnsi="黑体" w:cs="Helvetica" w:hint="eastAsia"/>
          <w:sz w:val="32"/>
          <w:szCs w:val="32"/>
        </w:rPr>
        <w:t>推进法治政府建设的主要安排</w:t>
      </w:r>
    </w:p>
    <w:p w:rsidR="00A86DE5" w:rsidRDefault="009C034A" w:rsidP="00A86DE5">
      <w:pPr>
        <w:shd w:val="clear" w:color="auto" w:fill="FFFFFF"/>
        <w:adjustRightInd/>
        <w:snapToGrid/>
        <w:spacing w:after="0" w:line="560" w:lineRule="exact"/>
        <w:ind w:firstLineChars="200" w:firstLine="640"/>
        <w:jc w:val="both"/>
        <w:rPr>
          <w:rFonts w:ascii="仿宋_GB2312" w:eastAsia="仿宋_GB2312" w:hAnsi="微软雅黑" w:cs="Helvetica"/>
          <w:sz w:val="32"/>
          <w:szCs w:val="32"/>
        </w:rPr>
      </w:pPr>
      <w:r w:rsidRPr="009E725F">
        <w:rPr>
          <w:rFonts w:ascii="仿宋_GB2312" w:eastAsia="仿宋_GB2312" w:hAnsi="微软雅黑" w:cs="Helvetica" w:hint="eastAsia"/>
          <w:sz w:val="32"/>
          <w:szCs w:val="32"/>
        </w:rPr>
        <w:t>202</w:t>
      </w:r>
      <w:r w:rsidR="009E725F">
        <w:rPr>
          <w:rFonts w:ascii="仿宋_GB2312" w:eastAsia="仿宋_GB2312" w:hAnsi="微软雅黑" w:cs="Helvetica" w:hint="eastAsia"/>
          <w:sz w:val="32"/>
          <w:szCs w:val="32"/>
        </w:rPr>
        <w:t>5</w:t>
      </w:r>
      <w:r w:rsidRPr="009E725F">
        <w:rPr>
          <w:rFonts w:ascii="仿宋_GB2312" w:eastAsia="仿宋_GB2312" w:hAnsi="微软雅黑" w:cs="Helvetica" w:hint="eastAsia"/>
          <w:sz w:val="32"/>
          <w:szCs w:val="32"/>
        </w:rPr>
        <w:t>年，我</w:t>
      </w:r>
      <w:r w:rsidR="006624EE" w:rsidRPr="009E725F">
        <w:rPr>
          <w:rFonts w:ascii="仿宋_GB2312" w:eastAsia="仿宋_GB2312" w:hAnsi="微软雅黑" w:cs="Helvetica" w:hint="eastAsia"/>
          <w:sz w:val="32"/>
          <w:szCs w:val="32"/>
        </w:rPr>
        <w:t>局将全面贯彻落实上级决策部署，扎实推进依法决策、依法行政，加快法治政府</w:t>
      </w:r>
      <w:r w:rsidRPr="009E725F">
        <w:rPr>
          <w:rFonts w:ascii="仿宋_GB2312" w:eastAsia="仿宋_GB2312" w:hAnsi="微软雅黑" w:cs="Helvetica" w:hint="eastAsia"/>
          <w:sz w:val="32"/>
          <w:szCs w:val="32"/>
        </w:rPr>
        <w:t>建设</w:t>
      </w:r>
      <w:r w:rsidR="006624EE" w:rsidRPr="009E725F">
        <w:rPr>
          <w:rFonts w:ascii="仿宋_GB2312" w:eastAsia="仿宋_GB2312" w:hAnsi="微软雅黑" w:cs="Helvetica" w:hint="eastAsia"/>
          <w:sz w:val="32"/>
          <w:szCs w:val="32"/>
        </w:rPr>
        <w:t>。重点抓好以下几个方面的工作：</w:t>
      </w:r>
    </w:p>
    <w:p w:rsidR="00A86DE5" w:rsidRDefault="009E725F" w:rsidP="00A86DE5">
      <w:pPr>
        <w:shd w:val="clear" w:color="auto" w:fill="FFFFFF"/>
        <w:adjustRightInd/>
        <w:snapToGrid/>
        <w:spacing w:after="0" w:line="560" w:lineRule="exact"/>
        <w:ind w:firstLineChars="200" w:firstLine="640"/>
        <w:jc w:val="both"/>
        <w:rPr>
          <w:rFonts w:ascii="仿宋_GB2312" w:eastAsia="仿宋_GB2312"/>
          <w:sz w:val="32"/>
          <w:szCs w:val="32"/>
        </w:rPr>
      </w:pPr>
      <w:r w:rsidRPr="009E725F">
        <w:rPr>
          <w:rFonts w:ascii="楷体_GB2312" w:eastAsia="楷体_GB2312" w:hint="eastAsia"/>
          <w:sz w:val="32"/>
          <w:szCs w:val="32"/>
        </w:rPr>
        <w:t>（一）持续深入学习习近平法治思想。</w:t>
      </w:r>
      <w:r w:rsidRPr="009E725F">
        <w:rPr>
          <w:rFonts w:ascii="仿宋_GB2312" w:eastAsia="仿宋_GB2312" w:hint="eastAsia"/>
          <w:sz w:val="32"/>
          <w:szCs w:val="32"/>
        </w:rPr>
        <w:t>组织干部继续深入学习</w:t>
      </w:r>
      <w:r>
        <w:rPr>
          <w:rFonts w:ascii="仿宋_GB2312" w:eastAsia="仿宋_GB2312" w:hint="eastAsia"/>
          <w:sz w:val="32"/>
          <w:szCs w:val="32"/>
        </w:rPr>
        <w:t>习近平法治思想，开展学习研讨活动，着重围绕党的二十大、二十届</w:t>
      </w:r>
      <w:r w:rsidRPr="009E725F">
        <w:rPr>
          <w:rFonts w:ascii="仿宋_GB2312" w:eastAsia="仿宋_GB2312" w:hint="eastAsia"/>
          <w:sz w:val="32"/>
          <w:szCs w:val="32"/>
        </w:rPr>
        <w:t>三中全会精神、习近平生态文明思想和《习近平关于自然资源工作论述摘编》等内容开展学习宣传和贯彻落实，切实提升依法行政的能力和水平。</w:t>
      </w:r>
    </w:p>
    <w:p w:rsidR="00A86DE5" w:rsidRDefault="009E725F" w:rsidP="00A86DE5">
      <w:pPr>
        <w:shd w:val="clear" w:color="auto" w:fill="FFFFFF"/>
        <w:adjustRightInd/>
        <w:snapToGrid/>
        <w:spacing w:after="0" w:line="560" w:lineRule="exact"/>
        <w:ind w:firstLineChars="200" w:firstLine="640"/>
        <w:jc w:val="both"/>
        <w:rPr>
          <w:rFonts w:ascii="仿宋_GB2312" w:eastAsia="仿宋_GB2312"/>
          <w:sz w:val="32"/>
          <w:szCs w:val="32"/>
        </w:rPr>
      </w:pPr>
      <w:r w:rsidRPr="009E725F">
        <w:rPr>
          <w:rFonts w:ascii="楷体_GB2312" w:eastAsia="楷体_GB2312" w:hint="eastAsia"/>
          <w:sz w:val="32"/>
          <w:szCs w:val="32"/>
        </w:rPr>
        <w:lastRenderedPageBreak/>
        <w:t>（二）持续抓好</w:t>
      </w:r>
      <w:r>
        <w:rPr>
          <w:rFonts w:ascii="楷体_GB2312" w:eastAsia="楷体_GB2312" w:hint="eastAsia"/>
          <w:sz w:val="32"/>
          <w:szCs w:val="32"/>
        </w:rPr>
        <w:t>法治</w:t>
      </w:r>
      <w:r w:rsidRPr="009E725F">
        <w:rPr>
          <w:rFonts w:ascii="楷体_GB2312" w:eastAsia="楷体_GB2312" w:hint="eastAsia"/>
          <w:sz w:val="32"/>
          <w:szCs w:val="32"/>
        </w:rPr>
        <w:t>队伍建设。</w:t>
      </w:r>
      <w:r w:rsidRPr="009E725F">
        <w:rPr>
          <w:rFonts w:ascii="仿宋_GB2312" w:eastAsia="仿宋_GB2312" w:hint="eastAsia"/>
          <w:sz w:val="32"/>
          <w:szCs w:val="32"/>
        </w:rPr>
        <w:t>加强对</w:t>
      </w:r>
      <w:r>
        <w:rPr>
          <w:rFonts w:ascii="仿宋_GB2312" w:eastAsia="仿宋_GB2312" w:hint="eastAsia"/>
          <w:sz w:val="32"/>
          <w:szCs w:val="32"/>
        </w:rPr>
        <w:t>法治队伍</w:t>
      </w:r>
      <w:r w:rsidRPr="009E725F">
        <w:rPr>
          <w:rFonts w:ascii="仿宋_GB2312" w:eastAsia="仿宋_GB2312" w:hint="eastAsia"/>
          <w:sz w:val="32"/>
          <w:szCs w:val="32"/>
        </w:rPr>
        <w:t>的业务培训，重</w:t>
      </w:r>
      <w:r>
        <w:rPr>
          <w:rFonts w:ascii="仿宋_GB2312" w:eastAsia="仿宋_GB2312" w:hint="eastAsia"/>
          <w:sz w:val="32"/>
          <w:szCs w:val="32"/>
        </w:rPr>
        <w:t>点从新修订</w:t>
      </w:r>
      <w:r w:rsidR="00D00A24">
        <w:rPr>
          <w:rFonts w:ascii="仿宋_GB2312" w:eastAsia="仿宋_GB2312" w:hint="eastAsia"/>
          <w:sz w:val="32"/>
          <w:szCs w:val="32"/>
        </w:rPr>
        <w:t>的</w:t>
      </w:r>
      <w:r>
        <w:rPr>
          <w:rFonts w:ascii="仿宋_GB2312" w:eastAsia="仿宋_GB2312" w:hint="eastAsia"/>
          <w:sz w:val="32"/>
          <w:szCs w:val="32"/>
        </w:rPr>
        <w:t>《中华人民共和国矿产资源法》《中华人民共和国行政处罚法》《自然资源行政处罚办法》《不动产登记规程》</w:t>
      </w:r>
      <w:r w:rsidRPr="009E725F">
        <w:rPr>
          <w:rFonts w:ascii="仿宋_GB2312" w:eastAsia="仿宋_GB2312" w:hint="eastAsia"/>
          <w:sz w:val="32"/>
          <w:szCs w:val="32"/>
        </w:rPr>
        <w:t>熟练运用上下功夫，让</w:t>
      </w:r>
      <w:r w:rsidR="00D00A24">
        <w:rPr>
          <w:rFonts w:ascii="仿宋_GB2312" w:eastAsia="仿宋_GB2312" w:hint="eastAsia"/>
          <w:sz w:val="32"/>
          <w:szCs w:val="32"/>
        </w:rPr>
        <w:t>工作</w:t>
      </w:r>
      <w:r w:rsidRPr="009E725F">
        <w:rPr>
          <w:rFonts w:ascii="仿宋_GB2312" w:eastAsia="仿宋_GB2312" w:hint="eastAsia"/>
          <w:sz w:val="32"/>
          <w:szCs w:val="32"/>
        </w:rPr>
        <w:t>人员能够从立法精神上吃深吃透，精准掌握运用法律条文，避免出现适用法律条文错误，巩固</w:t>
      </w:r>
      <w:r w:rsidR="00D00A24">
        <w:rPr>
          <w:rFonts w:ascii="仿宋_GB2312" w:eastAsia="仿宋_GB2312" w:hint="eastAsia"/>
          <w:sz w:val="32"/>
          <w:szCs w:val="32"/>
        </w:rPr>
        <w:t>法治政府建设</w:t>
      </w:r>
      <w:r w:rsidRPr="009E725F">
        <w:rPr>
          <w:rFonts w:ascii="仿宋_GB2312" w:eastAsia="仿宋_GB2312" w:hint="eastAsia"/>
          <w:sz w:val="32"/>
          <w:szCs w:val="32"/>
        </w:rPr>
        <w:t>成果。</w:t>
      </w:r>
    </w:p>
    <w:p w:rsidR="009E725F" w:rsidRPr="00A86DE5" w:rsidRDefault="009E725F" w:rsidP="00A86DE5">
      <w:pPr>
        <w:shd w:val="clear" w:color="auto" w:fill="FFFFFF"/>
        <w:adjustRightInd/>
        <w:snapToGrid/>
        <w:spacing w:after="0" w:line="560" w:lineRule="exact"/>
        <w:ind w:firstLineChars="200" w:firstLine="640"/>
        <w:jc w:val="both"/>
        <w:rPr>
          <w:rFonts w:ascii="仿宋_GB2312" w:eastAsia="仿宋_GB2312" w:hAnsi="黑体" w:cs="Helvetica"/>
          <w:sz w:val="32"/>
          <w:szCs w:val="32"/>
        </w:rPr>
      </w:pPr>
      <w:r w:rsidRPr="009E725F">
        <w:rPr>
          <w:rFonts w:ascii="楷体_GB2312" w:eastAsia="楷体_GB2312" w:hint="eastAsia"/>
          <w:sz w:val="32"/>
          <w:szCs w:val="32"/>
        </w:rPr>
        <w:t>（三）继续做好普法宣传工作。</w:t>
      </w:r>
      <w:r w:rsidRPr="009E725F">
        <w:rPr>
          <w:rFonts w:ascii="仿宋_GB2312" w:eastAsia="仿宋_GB2312" w:hint="eastAsia"/>
          <w:sz w:val="32"/>
          <w:szCs w:val="32"/>
        </w:rPr>
        <w:t>充分发挥党员领导干部示范引领作用，</w:t>
      </w:r>
      <w:r w:rsidR="009C0FDA">
        <w:rPr>
          <w:rFonts w:ascii="仿宋_GB2312" w:eastAsia="仿宋_GB2312" w:hint="eastAsia"/>
          <w:sz w:val="32"/>
          <w:szCs w:val="32"/>
        </w:rPr>
        <w:t>严格落实好“谁执法、谁普法”工作要求，</w:t>
      </w:r>
      <w:r w:rsidR="00D00A24">
        <w:rPr>
          <w:rFonts w:ascii="仿宋_GB2312" w:eastAsia="仿宋_GB2312" w:hint="eastAsia"/>
          <w:sz w:val="32"/>
          <w:szCs w:val="32"/>
        </w:rPr>
        <w:t>全面落实</w:t>
      </w:r>
      <w:r w:rsidRPr="009E725F">
        <w:rPr>
          <w:rFonts w:ascii="仿宋_GB2312" w:eastAsia="仿宋_GB2312" w:hint="eastAsia"/>
          <w:sz w:val="32"/>
          <w:szCs w:val="32"/>
        </w:rPr>
        <w:t>工作人员学法用法制度，利用干部在线学习系统、以案说法、</w:t>
      </w:r>
      <w:r>
        <w:rPr>
          <w:rFonts w:ascii="仿宋_GB2312" w:eastAsia="仿宋_GB2312" w:hint="eastAsia"/>
          <w:sz w:val="32"/>
          <w:szCs w:val="32"/>
        </w:rPr>
        <w:t>自然资源</w:t>
      </w:r>
      <w:r w:rsidRPr="009E725F">
        <w:rPr>
          <w:rFonts w:ascii="仿宋_GB2312" w:eastAsia="仿宋_GB2312" w:hint="eastAsia"/>
          <w:sz w:val="32"/>
          <w:szCs w:val="32"/>
        </w:rPr>
        <w:t>大讲堂等方式，组织干部职工开展习近平法治思想、相关法律法规等专题学习，丰富学法内容，进一步提升干部职工的依法行政能力，推动习近平法治思想入脑入心，走深走实。</w:t>
      </w:r>
    </w:p>
    <w:p w:rsidR="004358AB" w:rsidRPr="009E725F" w:rsidRDefault="004358AB" w:rsidP="009E725F">
      <w:pPr>
        <w:shd w:val="clear" w:color="auto" w:fill="FFFFFF"/>
        <w:adjustRightInd/>
        <w:snapToGrid/>
        <w:spacing w:after="0" w:line="560" w:lineRule="exact"/>
        <w:ind w:firstLine="640"/>
        <w:jc w:val="both"/>
        <w:rPr>
          <w:rFonts w:ascii="仿宋_GB2312" w:eastAsia="仿宋_GB2312" w:hAnsi="Calibri" w:cs="Arial"/>
          <w:sz w:val="32"/>
          <w:szCs w:val="32"/>
        </w:rPr>
      </w:pPr>
    </w:p>
    <w:sectPr w:rsidR="004358AB" w:rsidRPr="009E725F" w:rsidSect="00970D1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FB2" w:rsidRDefault="00DF6FB2" w:rsidP="00970D12">
      <w:pPr>
        <w:spacing w:after="0"/>
      </w:pPr>
      <w:r>
        <w:separator/>
      </w:r>
    </w:p>
  </w:endnote>
  <w:endnote w:type="continuationSeparator" w:id="0">
    <w:p w:rsidR="00DF6FB2" w:rsidRDefault="00DF6FB2" w:rsidP="00970D1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altName w:val="汉仪中黑 197"/>
    <w:charset w:val="86"/>
    <w:family w:val="auto"/>
    <w:pitch w:val="default"/>
    <w:sig w:usb0="00000000" w:usb1="080F0000" w:usb2="00000000" w:usb3="00000000" w:csb0="0004009F" w:csb1="DFD7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12" w:rsidRDefault="00970D1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2596"/>
      <w:docPartObj>
        <w:docPartGallery w:val="Page Numbers (Bottom of Page)"/>
        <w:docPartUnique/>
      </w:docPartObj>
    </w:sdtPr>
    <w:sdtEndPr>
      <w:rPr>
        <w:rFonts w:asciiTheme="minorEastAsia" w:eastAsiaTheme="minorEastAsia" w:hAnsiTheme="minorEastAsia"/>
        <w:sz w:val="28"/>
        <w:szCs w:val="28"/>
      </w:rPr>
    </w:sdtEndPr>
    <w:sdtContent>
      <w:p w:rsidR="00970D12" w:rsidRPr="00EE3C3F" w:rsidRDefault="00496E1F">
        <w:pPr>
          <w:pStyle w:val="a6"/>
          <w:jc w:val="center"/>
          <w:rPr>
            <w:rFonts w:asciiTheme="minorEastAsia" w:eastAsiaTheme="minorEastAsia" w:hAnsiTheme="minorEastAsia"/>
            <w:sz w:val="28"/>
            <w:szCs w:val="28"/>
          </w:rPr>
        </w:pPr>
        <w:r w:rsidRPr="00EE3C3F">
          <w:rPr>
            <w:rFonts w:asciiTheme="minorEastAsia" w:eastAsiaTheme="minorEastAsia" w:hAnsiTheme="minorEastAsia"/>
            <w:sz w:val="28"/>
            <w:szCs w:val="28"/>
          </w:rPr>
          <w:fldChar w:fldCharType="begin"/>
        </w:r>
        <w:r w:rsidR="00970D12" w:rsidRPr="00EE3C3F">
          <w:rPr>
            <w:rFonts w:asciiTheme="minorEastAsia" w:eastAsiaTheme="minorEastAsia" w:hAnsiTheme="minorEastAsia"/>
            <w:sz w:val="28"/>
            <w:szCs w:val="28"/>
          </w:rPr>
          <w:instrText xml:space="preserve"> PAGE   \* MERGEFORMAT </w:instrText>
        </w:r>
        <w:r w:rsidRPr="00EE3C3F">
          <w:rPr>
            <w:rFonts w:asciiTheme="minorEastAsia" w:eastAsiaTheme="minorEastAsia" w:hAnsiTheme="minorEastAsia"/>
            <w:sz w:val="28"/>
            <w:szCs w:val="28"/>
          </w:rPr>
          <w:fldChar w:fldCharType="separate"/>
        </w:r>
        <w:r w:rsidR="000809CB" w:rsidRPr="000809CB">
          <w:rPr>
            <w:rFonts w:asciiTheme="minorEastAsia" w:eastAsiaTheme="minorEastAsia" w:hAnsiTheme="minorEastAsia"/>
            <w:noProof/>
            <w:sz w:val="28"/>
            <w:szCs w:val="28"/>
            <w:lang w:val="zh-CN"/>
          </w:rPr>
          <w:t>-</w:t>
        </w:r>
        <w:r w:rsidR="000809CB">
          <w:rPr>
            <w:rFonts w:asciiTheme="minorEastAsia" w:eastAsiaTheme="minorEastAsia" w:hAnsiTheme="minorEastAsia"/>
            <w:noProof/>
            <w:sz w:val="28"/>
            <w:szCs w:val="28"/>
          </w:rPr>
          <w:t xml:space="preserve"> 5 -</w:t>
        </w:r>
        <w:r w:rsidRPr="00EE3C3F">
          <w:rPr>
            <w:rFonts w:asciiTheme="minorEastAsia" w:eastAsiaTheme="minorEastAsia" w:hAnsiTheme="minorEastAsia"/>
            <w:sz w:val="28"/>
            <w:szCs w:val="28"/>
          </w:rPr>
          <w:fldChar w:fldCharType="end"/>
        </w:r>
      </w:p>
    </w:sdtContent>
  </w:sdt>
  <w:p w:rsidR="00970D12" w:rsidRDefault="00970D1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12" w:rsidRDefault="00970D1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FB2" w:rsidRDefault="00DF6FB2" w:rsidP="00970D12">
      <w:pPr>
        <w:spacing w:after="0"/>
      </w:pPr>
      <w:r>
        <w:separator/>
      </w:r>
    </w:p>
  </w:footnote>
  <w:footnote w:type="continuationSeparator" w:id="0">
    <w:p w:rsidR="00DF6FB2" w:rsidRDefault="00DF6FB2" w:rsidP="00970D1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12" w:rsidRDefault="00970D1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12" w:rsidRPr="00EE3C3F" w:rsidRDefault="00970D12" w:rsidP="00EE3C3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12" w:rsidRDefault="00970D1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0809CB"/>
    <w:rsid w:val="000C2CD5"/>
    <w:rsid w:val="0014574B"/>
    <w:rsid w:val="001B05AA"/>
    <w:rsid w:val="001E488D"/>
    <w:rsid w:val="002602B7"/>
    <w:rsid w:val="00265B00"/>
    <w:rsid w:val="002B4D98"/>
    <w:rsid w:val="002D3B7C"/>
    <w:rsid w:val="00323B43"/>
    <w:rsid w:val="003A0936"/>
    <w:rsid w:val="003C2A1D"/>
    <w:rsid w:val="003D37D8"/>
    <w:rsid w:val="00426133"/>
    <w:rsid w:val="00432209"/>
    <w:rsid w:val="004358AB"/>
    <w:rsid w:val="00496E1F"/>
    <w:rsid w:val="004C5E3A"/>
    <w:rsid w:val="005C3064"/>
    <w:rsid w:val="005D3E2F"/>
    <w:rsid w:val="006302F8"/>
    <w:rsid w:val="0063764B"/>
    <w:rsid w:val="006624EE"/>
    <w:rsid w:val="00666AD6"/>
    <w:rsid w:val="006810EF"/>
    <w:rsid w:val="006D6B94"/>
    <w:rsid w:val="006E53EA"/>
    <w:rsid w:val="00783B2F"/>
    <w:rsid w:val="007A6847"/>
    <w:rsid w:val="007D5261"/>
    <w:rsid w:val="007E4773"/>
    <w:rsid w:val="0080096D"/>
    <w:rsid w:val="00805156"/>
    <w:rsid w:val="00870A2A"/>
    <w:rsid w:val="008A17CA"/>
    <w:rsid w:val="008B7726"/>
    <w:rsid w:val="008E6690"/>
    <w:rsid w:val="008E6861"/>
    <w:rsid w:val="008F37D9"/>
    <w:rsid w:val="00925517"/>
    <w:rsid w:val="009455F6"/>
    <w:rsid w:val="00970D12"/>
    <w:rsid w:val="0098178E"/>
    <w:rsid w:val="0098781D"/>
    <w:rsid w:val="009C034A"/>
    <w:rsid w:val="009C0FDA"/>
    <w:rsid w:val="009E725F"/>
    <w:rsid w:val="00A6200A"/>
    <w:rsid w:val="00A86DE5"/>
    <w:rsid w:val="00AC0C7B"/>
    <w:rsid w:val="00AE2AEC"/>
    <w:rsid w:val="00AE63EF"/>
    <w:rsid w:val="00B3317B"/>
    <w:rsid w:val="00BB2C55"/>
    <w:rsid w:val="00BD7CB8"/>
    <w:rsid w:val="00BF107B"/>
    <w:rsid w:val="00C4648A"/>
    <w:rsid w:val="00C51BBA"/>
    <w:rsid w:val="00C7386C"/>
    <w:rsid w:val="00CA2214"/>
    <w:rsid w:val="00CE2B1E"/>
    <w:rsid w:val="00CF77F3"/>
    <w:rsid w:val="00D00A24"/>
    <w:rsid w:val="00D31D50"/>
    <w:rsid w:val="00D77051"/>
    <w:rsid w:val="00DB1F86"/>
    <w:rsid w:val="00DF6FB2"/>
    <w:rsid w:val="00ED6998"/>
    <w:rsid w:val="00EE3C3F"/>
    <w:rsid w:val="00EF4B8E"/>
    <w:rsid w:val="00F13B49"/>
    <w:rsid w:val="00FF0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432209"/>
    <w:pPr>
      <w:adjustRightInd/>
      <w:snapToGrid/>
      <w:spacing w:before="100" w:beforeAutospacing="1" w:after="100" w:afterAutospacing="1"/>
      <w:outlineLvl w:val="1"/>
    </w:pPr>
    <w:rPr>
      <w:rFonts w:ascii="宋体" w:eastAsia="宋体" w:hAnsi="宋体" w:cs="宋体"/>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24EE"/>
    <w:rPr>
      <w:b/>
      <w:bCs/>
    </w:rPr>
  </w:style>
  <w:style w:type="paragraph" w:styleId="a4">
    <w:name w:val="Normal (Web)"/>
    <w:basedOn w:val="a"/>
    <w:uiPriority w:val="99"/>
    <w:unhideWhenUsed/>
    <w:qFormat/>
    <w:rsid w:val="006624EE"/>
    <w:pPr>
      <w:adjustRightInd/>
      <w:snapToGrid/>
      <w:spacing w:before="100" w:beforeAutospacing="1" w:after="100" w:afterAutospacing="1"/>
    </w:pPr>
    <w:rPr>
      <w:rFonts w:ascii="宋体" w:eastAsia="宋体" w:hAnsi="宋体" w:cs="宋体"/>
      <w:sz w:val="24"/>
      <w:szCs w:val="24"/>
    </w:rPr>
  </w:style>
  <w:style w:type="character" w:customStyle="1" w:styleId="2Char">
    <w:name w:val="标题 2 Char"/>
    <w:basedOn w:val="a0"/>
    <w:link w:val="2"/>
    <w:uiPriority w:val="9"/>
    <w:rsid w:val="00432209"/>
    <w:rPr>
      <w:rFonts w:ascii="宋体" w:eastAsia="宋体" w:hAnsi="宋体" w:cs="宋体"/>
      <w:sz w:val="27"/>
      <w:szCs w:val="27"/>
    </w:rPr>
  </w:style>
  <w:style w:type="paragraph" w:styleId="a5">
    <w:name w:val="header"/>
    <w:basedOn w:val="a"/>
    <w:link w:val="Char"/>
    <w:uiPriority w:val="99"/>
    <w:semiHidden/>
    <w:unhideWhenUsed/>
    <w:rsid w:val="00970D1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970D12"/>
    <w:rPr>
      <w:rFonts w:ascii="Tahoma" w:hAnsi="Tahoma"/>
      <w:sz w:val="18"/>
      <w:szCs w:val="18"/>
    </w:rPr>
  </w:style>
  <w:style w:type="paragraph" w:styleId="a6">
    <w:name w:val="footer"/>
    <w:basedOn w:val="a"/>
    <w:link w:val="Char0"/>
    <w:uiPriority w:val="99"/>
    <w:unhideWhenUsed/>
    <w:rsid w:val="00970D12"/>
    <w:pPr>
      <w:tabs>
        <w:tab w:val="center" w:pos="4153"/>
        <w:tab w:val="right" w:pos="8306"/>
      </w:tabs>
    </w:pPr>
    <w:rPr>
      <w:sz w:val="18"/>
      <w:szCs w:val="18"/>
    </w:rPr>
  </w:style>
  <w:style w:type="character" w:customStyle="1" w:styleId="Char0">
    <w:name w:val="页脚 Char"/>
    <w:basedOn w:val="a0"/>
    <w:link w:val="a6"/>
    <w:uiPriority w:val="99"/>
    <w:rsid w:val="00970D12"/>
    <w:rPr>
      <w:rFonts w:ascii="Tahoma" w:hAnsi="Tahoma"/>
      <w:sz w:val="18"/>
      <w:szCs w:val="18"/>
    </w:rPr>
  </w:style>
  <w:style w:type="character" w:customStyle="1" w:styleId="bjh-p">
    <w:name w:val="bjh-p"/>
    <w:basedOn w:val="a0"/>
    <w:qFormat/>
    <w:rsid w:val="00F13B49"/>
  </w:style>
  <w:style w:type="paragraph" w:customStyle="1" w:styleId="Normal1">
    <w:name w:val="Normal1"/>
    <w:uiPriority w:val="99"/>
    <w:rsid w:val="00D00A24"/>
    <w:pPr>
      <w:widowControl w:val="0"/>
      <w:spacing w:after="0" w:line="240" w:lineRule="auto"/>
      <w:jc w:val="both"/>
    </w:pPr>
    <w:rPr>
      <w:rFonts w:ascii="Times New Roman" w:eastAsia="仿宋_GB2312" w:hAnsi="Times New Roman" w:cs="Times New Roman"/>
      <w:kern w:val="2"/>
      <w:sz w:val="32"/>
      <w:szCs w:val="32"/>
    </w:rPr>
  </w:style>
</w:styles>
</file>

<file path=word/webSettings.xml><?xml version="1.0" encoding="utf-8"?>
<w:webSettings xmlns:r="http://schemas.openxmlformats.org/officeDocument/2006/relationships" xmlns:w="http://schemas.openxmlformats.org/wordprocessingml/2006/main">
  <w:divs>
    <w:div w:id="301271279">
      <w:bodyDiv w:val="1"/>
      <w:marLeft w:val="0"/>
      <w:marRight w:val="0"/>
      <w:marTop w:val="0"/>
      <w:marBottom w:val="0"/>
      <w:divBdr>
        <w:top w:val="none" w:sz="0" w:space="0" w:color="auto"/>
        <w:left w:val="none" w:sz="0" w:space="0" w:color="auto"/>
        <w:bottom w:val="none" w:sz="0" w:space="0" w:color="auto"/>
        <w:right w:val="none" w:sz="0" w:space="0" w:color="auto"/>
      </w:divBdr>
    </w:div>
    <w:div w:id="746418632">
      <w:bodyDiv w:val="1"/>
      <w:marLeft w:val="0"/>
      <w:marRight w:val="0"/>
      <w:marTop w:val="0"/>
      <w:marBottom w:val="0"/>
      <w:divBdr>
        <w:top w:val="none" w:sz="0" w:space="0" w:color="auto"/>
        <w:left w:val="none" w:sz="0" w:space="0" w:color="auto"/>
        <w:bottom w:val="none" w:sz="0" w:space="0" w:color="auto"/>
        <w:right w:val="none" w:sz="0" w:space="0" w:color="auto"/>
      </w:divBdr>
    </w:div>
    <w:div w:id="1178351775">
      <w:bodyDiv w:val="1"/>
      <w:marLeft w:val="0"/>
      <w:marRight w:val="0"/>
      <w:marTop w:val="0"/>
      <w:marBottom w:val="0"/>
      <w:divBdr>
        <w:top w:val="none" w:sz="0" w:space="0" w:color="auto"/>
        <w:left w:val="none" w:sz="0" w:space="0" w:color="auto"/>
        <w:bottom w:val="none" w:sz="0" w:space="0" w:color="auto"/>
        <w:right w:val="none" w:sz="0" w:space="0" w:color="auto"/>
      </w:divBdr>
      <w:divsChild>
        <w:div w:id="1900628445">
          <w:marLeft w:val="0"/>
          <w:marRight w:val="0"/>
          <w:marTop w:val="150"/>
          <w:marBottom w:val="600"/>
          <w:divBdr>
            <w:top w:val="none" w:sz="0" w:space="0" w:color="auto"/>
            <w:left w:val="none" w:sz="0" w:space="0" w:color="auto"/>
            <w:bottom w:val="none" w:sz="0" w:space="0" w:color="auto"/>
            <w:right w:val="none" w:sz="0" w:space="0" w:color="auto"/>
          </w:divBdr>
          <w:divsChild>
            <w:div w:id="1071268892">
              <w:marLeft w:val="0"/>
              <w:marRight w:val="0"/>
              <w:marTop w:val="0"/>
              <w:marBottom w:val="0"/>
              <w:divBdr>
                <w:top w:val="none" w:sz="0" w:space="0" w:color="auto"/>
                <w:left w:val="none" w:sz="0" w:space="0" w:color="auto"/>
                <w:bottom w:val="none" w:sz="0" w:space="0" w:color="auto"/>
                <w:right w:val="none" w:sz="0" w:space="0" w:color="auto"/>
              </w:divBdr>
              <w:divsChild>
                <w:div w:id="1838499980">
                  <w:marLeft w:val="-225"/>
                  <w:marRight w:val="-225"/>
                  <w:marTop w:val="0"/>
                  <w:marBottom w:val="0"/>
                  <w:divBdr>
                    <w:top w:val="none" w:sz="0" w:space="0" w:color="auto"/>
                    <w:left w:val="none" w:sz="0" w:space="0" w:color="auto"/>
                    <w:bottom w:val="none" w:sz="0" w:space="0" w:color="auto"/>
                    <w:right w:val="none" w:sz="0" w:space="0" w:color="auto"/>
                  </w:divBdr>
                  <w:divsChild>
                    <w:div w:id="544870704">
                      <w:marLeft w:val="-225"/>
                      <w:marRight w:val="0"/>
                      <w:marTop w:val="0"/>
                      <w:marBottom w:val="0"/>
                      <w:divBdr>
                        <w:top w:val="none" w:sz="0" w:space="0" w:color="auto"/>
                        <w:left w:val="none" w:sz="0" w:space="0" w:color="auto"/>
                        <w:bottom w:val="none" w:sz="0" w:space="0" w:color="auto"/>
                        <w:right w:val="none" w:sz="0" w:space="0" w:color="auto"/>
                      </w:divBdr>
                      <w:divsChild>
                        <w:div w:id="123810750">
                          <w:marLeft w:val="0"/>
                          <w:marRight w:val="0"/>
                          <w:marTop w:val="0"/>
                          <w:marBottom w:val="0"/>
                          <w:divBdr>
                            <w:top w:val="single" w:sz="6" w:space="8" w:color="DDDDDD"/>
                            <w:left w:val="single" w:sz="6" w:space="8" w:color="DDDDDD"/>
                            <w:bottom w:val="single" w:sz="6" w:space="8" w:color="DDDDDD"/>
                            <w:right w:val="single" w:sz="6" w:space="8" w:color="DDDDDD"/>
                          </w:divBdr>
                          <w:divsChild>
                            <w:div w:id="208765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438830">
      <w:bodyDiv w:val="1"/>
      <w:marLeft w:val="0"/>
      <w:marRight w:val="0"/>
      <w:marTop w:val="0"/>
      <w:marBottom w:val="0"/>
      <w:divBdr>
        <w:top w:val="none" w:sz="0" w:space="0" w:color="auto"/>
        <w:left w:val="none" w:sz="0" w:space="0" w:color="auto"/>
        <w:bottom w:val="none" w:sz="0" w:space="0" w:color="auto"/>
        <w:right w:val="none" w:sz="0" w:space="0" w:color="auto"/>
      </w:divBdr>
      <w:divsChild>
        <w:div w:id="267010538">
          <w:marLeft w:val="0"/>
          <w:marRight w:val="0"/>
          <w:marTop w:val="0"/>
          <w:marBottom w:val="0"/>
          <w:divBdr>
            <w:top w:val="none" w:sz="0" w:space="0" w:color="auto"/>
            <w:left w:val="none" w:sz="0" w:space="0" w:color="auto"/>
            <w:bottom w:val="none" w:sz="0" w:space="0" w:color="auto"/>
            <w:right w:val="none" w:sz="0" w:space="0" w:color="auto"/>
          </w:divBdr>
        </w:div>
      </w:divsChild>
    </w:div>
    <w:div w:id="1432165763">
      <w:bodyDiv w:val="1"/>
      <w:marLeft w:val="0"/>
      <w:marRight w:val="0"/>
      <w:marTop w:val="0"/>
      <w:marBottom w:val="0"/>
      <w:divBdr>
        <w:top w:val="none" w:sz="0" w:space="0" w:color="auto"/>
        <w:left w:val="none" w:sz="0" w:space="0" w:color="auto"/>
        <w:bottom w:val="none" w:sz="0" w:space="0" w:color="auto"/>
        <w:right w:val="none" w:sz="0" w:space="0" w:color="auto"/>
      </w:divBdr>
      <w:divsChild>
        <w:div w:id="283925269">
          <w:marLeft w:val="0"/>
          <w:marRight w:val="0"/>
          <w:marTop w:val="150"/>
          <w:marBottom w:val="0"/>
          <w:divBdr>
            <w:top w:val="none" w:sz="0" w:space="0" w:color="auto"/>
            <w:left w:val="none" w:sz="0" w:space="0" w:color="auto"/>
            <w:bottom w:val="none" w:sz="0" w:space="0" w:color="auto"/>
            <w:right w:val="none" w:sz="0" w:space="0" w:color="auto"/>
          </w:divBdr>
          <w:divsChild>
            <w:div w:id="981422676">
              <w:marLeft w:val="750"/>
              <w:marRight w:val="0"/>
              <w:marTop w:val="0"/>
              <w:marBottom w:val="0"/>
              <w:divBdr>
                <w:top w:val="none" w:sz="0" w:space="0" w:color="auto"/>
                <w:left w:val="none" w:sz="0" w:space="0" w:color="auto"/>
                <w:bottom w:val="none" w:sz="0" w:space="0" w:color="auto"/>
                <w:right w:val="none" w:sz="0" w:space="0" w:color="auto"/>
              </w:divBdr>
              <w:divsChild>
                <w:div w:id="1729524208">
                  <w:marLeft w:val="0"/>
                  <w:marRight w:val="0"/>
                  <w:marTop w:val="0"/>
                  <w:marBottom w:val="0"/>
                  <w:divBdr>
                    <w:top w:val="none" w:sz="0" w:space="0" w:color="auto"/>
                    <w:left w:val="none" w:sz="0" w:space="0" w:color="auto"/>
                    <w:bottom w:val="none" w:sz="0" w:space="0" w:color="auto"/>
                    <w:right w:val="none" w:sz="0" w:space="0" w:color="auto"/>
                  </w:divBdr>
                  <w:divsChild>
                    <w:div w:id="19957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4007">
      <w:bodyDiv w:val="1"/>
      <w:marLeft w:val="0"/>
      <w:marRight w:val="0"/>
      <w:marTop w:val="0"/>
      <w:marBottom w:val="0"/>
      <w:divBdr>
        <w:top w:val="none" w:sz="0" w:space="0" w:color="auto"/>
        <w:left w:val="none" w:sz="0" w:space="0" w:color="auto"/>
        <w:bottom w:val="none" w:sz="0" w:space="0" w:color="auto"/>
        <w:right w:val="none" w:sz="0" w:space="0" w:color="auto"/>
      </w:divBdr>
    </w:div>
    <w:div w:id="1942298836">
      <w:bodyDiv w:val="1"/>
      <w:marLeft w:val="0"/>
      <w:marRight w:val="0"/>
      <w:marTop w:val="0"/>
      <w:marBottom w:val="0"/>
      <w:divBdr>
        <w:top w:val="none" w:sz="0" w:space="0" w:color="auto"/>
        <w:left w:val="none" w:sz="0" w:space="0" w:color="auto"/>
        <w:bottom w:val="none" w:sz="0" w:space="0" w:color="auto"/>
        <w:right w:val="none" w:sz="0" w:space="0" w:color="auto"/>
      </w:divBdr>
      <w:divsChild>
        <w:div w:id="654726269">
          <w:marLeft w:val="0"/>
          <w:marRight w:val="0"/>
          <w:marTop w:val="0"/>
          <w:marBottom w:val="0"/>
          <w:divBdr>
            <w:top w:val="none" w:sz="0" w:space="0" w:color="auto"/>
            <w:left w:val="none" w:sz="0" w:space="0" w:color="auto"/>
            <w:bottom w:val="none" w:sz="0" w:space="0" w:color="auto"/>
            <w:right w:val="none" w:sz="0" w:space="0" w:color="auto"/>
          </w:divBdr>
          <w:divsChild>
            <w:div w:id="1921402893">
              <w:marLeft w:val="0"/>
              <w:marRight w:val="0"/>
              <w:marTop w:val="0"/>
              <w:marBottom w:val="0"/>
              <w:divBdr>
                <w:top w:val="none" w:sz="0" w:space="0" w:color="auto"/>
                <w:left w:val="none" w:sz="0" w:space="0" w:color="auto"/>
                <w:bottom w:val="none" w:sz="0" w:space="0" w:color="auto"/>
                <w:right w:val="none" w:sz="0" w:space="0" w:color="auto"/>
              </w:divBdr>
              <w:divsChild>
                <w:div w:id="998922716">
                  <w:marLeft w:val="0"/>
                  <w:marRight w:val="0"/>
                  <w:marTop w:val="0"/>
                  <w:marBottom w:val="300"/>
                  <w:divBdr>
                    <w:top w:val="none" w:sz="0" w:space="0" w:color="auto"/>
                    <w:left w:val="none" w:sz="0" w:space="0" w:color="auto"/>
                    <w:bottom w:val="none" w:sz="0" w:space="0" w:color="auto"/>
                    <w:right w:val="none" w:sz="0" w:space="0" w:color="auto"/>
                  </w:divBdr>
                  <w:divsChild>
                    <w:div w:id="681316708">
                      <w:marLeft w:val="0"/>
                      <w:marRight w:val="0"/>
                      <w:marTop w:val="0"/>
                      <w:marBottom w:val="0"/>
                      <w:divBdr>
                        <w:top w:val="none" w:sz="0" w:space="0" w:color="auto"/>
                        <w:left w:val="none" w:sz="0" w:space="0" w:color="auto"/>
                        <w:bottom w:val="none" w:sz="0" w:space="0" w:color="auto"/>
                        <w:right w:val="none" w:sz="0" w:space="0" w:color="auto"/>
                      </w:divBdr>
                      <w:divsChild>
                        <w:div w:id="1497918069">
                          <w:marLeft w:val="0"/>
                          <w:marRight w:val="0"/>
                          <w:marTop w:val="0"/>
                          <w:marBottom w:val="0"/>
                          <w:divBdr>
                            <w:top w:val="none" w:sz="0" w:space="0" w:color="auto"/>
                            <w:left w:val="none" w:sz="0" w:space="0" w:color="auto"/>
                            <w:bottom w:val="none" w:sz="0" w:space="0" w:color="auto"/>
                            <w:right w:val="none" w:sz="0" w:space="0" w:color="auto"/>
                          </w:divBdr>
                          <w:divsChild>
                            <w:div w:id="1494487560">
                              <w:marLeft w:val="0"/>
                              <w:marRight w:val="0"/>
                              <w:marTop w:val="0"/>
                              <w:marBottom w:val="0"/>
                              <w:divBdr>
                                <w:top w:val="none" w:sz="0" w:space="0" w:color="auto"/>
                                <w:left w:val="none" w:sz="0" w:space="0" w:color="auto"/>
                                <w:bottom w:val="none" w:sz="0" w:space="0" w:color="auto"/>
                                <w:right w:val="none" w:sz="0" w:space="0" w:color="auto"/>
                              </w:divBdr>
                              <w:divsChild>
                                <w:div w:id="286547323">
                                  <w:marLeft w:val="0"/>
                                  <w:marRight w:val="0"/>
                                  <w:marTop w:val="0"/>
                                  <w:marBottom w:val="0"/>
                                  <w:divBdr>
                                    <w:top w:val="none" w:sz="0" w:space="0" w:color="auto"/>
                                    <w:left w:val="none" w:sz="0" w:space="0" w:color="auto"/>
                                    <w:bottom w:val="none" w:sz="0" w:space="0" w:color="auto"/>
                                    <w:right w:val="none" w:sz="0" w:space="0" w:color="auto"/>
                                  </w:divBdr>
                                  <w:divsChild>
                                    <w:div w:id="3372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D244DC-5EE6-4BC4-BC9C-6E726FE3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34</cp:revision>
  <dcterms:created xsi:type="dcterms:W3CDTF">2008-09-11T17:20:00Z</dcterms:created>
  <dcterms:modified xsi:type="dcterms:W3CDTF">2024-12-13T07:27:00Z</dcterms:modified>
</cp:coreProperties>
</file>