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 w:val="0"/>
          <w:color w:val="auto"/>
          <w:spacing w:val="15"/>
          <w:sz w:val="44"/>
          <w:szCs w:val="44"/>
          <w:lang w:val="en-US" w:eastAsia="zh-CN"/>
        </w:rPr>
        <w:t>蓝山县城市建设投资开发有限责任公司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 w:val="0"/>
          <w:color w:val="auto"/>
          <w:spacing w:val="15"/>
          <w:sz w:val="44"/>
          <w:szCs w:val="44"/>
        </w:rPr>
        <w:t>2024年法治政府建设年度报告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年，在县委县政府的正确领导下，根据《202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年全县普法依法治理工作要点》精神，我公司全面加强党对法治建设的领导，积极推进依法治企工作，不断提高干部职工法律素养，努力为公司持续发展营造良好的法治环境。现将202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年法治政府建设情况报告如下: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3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color w:val="auto"/>
          <w:spacing w:val="23"/>
          <w:sz w:val="32"/>
          <w:szCs w:val="32"/>
          <w:lang w:val="en-US" w:eastAsia="zh-CN"/>
        </w:rPr>
        <w:t>一、</w:t>
      </w:r>
      <w:r>
        <w:rPr>
          <w:rStyle w:val="8"/>
          <w:rFonts w:hint="default" w:ascii="Times New Roman" w:hAnsi="Times New Roman" w:eastAsia="黑体" w:cs="Times New Roman"/>
          <w:b w:val="0"/>
          <w:bCs/>
          <w:color w:val="auto"/>
          <w:spacing w:val="23"/>
          <w:sz w:val="32"/>
          <w:szCs w:val="32"/>
        </w:rPr>
        <w:t>法治政府建设的主要举措和成效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（一）加强组织领导，强化法治机制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成立以董事长为组长，以董事会成员为副组长，各部门负责人为成员的法治建设工作领导小组，领导、协调、督促法治建设的各项工作。将法治建设列入公司重要议事日程，在抓好组织保障、基础性创建工作的同时，逐渐把工作重点转向健全制度、强化措施、求实效上来，制定《董事会会议事规则》《决策事项清单》与融资管理、资产管理、项目建设管理、工程造价管理、招投标采购管理、财务管理、资金管理、审计管理、风险合规管理等制度。对照创建标准，推动法治建设在各项工作中贯彻落实，及时公开最新政策法规，健全依法决策机制，重要决策制定、重要合作谈判、重要信访处理上，以法律顾问意见为导向，及时审查其合法性；合同签订、劳务纠纷、投资合作等严格按法律顾问审核意见行事；工程建设严格执行政府采购法和工程招投标法；工程建设资金拨付严格落实资金管理办法和工作流程，真正做到逢会必学法、逢事必用法，形成办事依法的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（二）推进法治学习，提升法治素养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把规范运营作为公司提质增效的基础，及时组织学习征地拆迁、工程建设、资产管理、安全生产等政策法规，集中收看法制宣传教育片。将法治纳入理论中心组学习，开展法治专题学习，重点学习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了《中华人民共和国民法典》和习近平法治思想等内容，推动领导干部带头学法懂法用法。组织干部职工认真开展2024年度“学法考法”普法学习，督促干部职工迅速投入到网上普法知识学习中，确保每名干部职工在规定时限内完成学习任务并获得相应积分，保质保量完成网上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（三）开展法治宣传，营造法治氛围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针对城投公司承担的工程项目多、资金量大的特点，进一步加强法制宣传，推进学法用法常态化，增强企业法治意识。采取集体学习、专题培训等形式，对《国家安全法》、《公司法》等法治知识进行学习培训，利用法律知识促进公司经营管理，自觉运用法治思维和法治方式开展工作、推动工作，做到办事依法，遇事找法，解决问题用法，化解矛盾靠法。利用公司宣传栏、微信公众号、LED屏等展民法典普法公益宣传，营造浓厚的法治氛围。进一步加大防范非法集资宣传力度，普及防非知识，提升公司干部职工防范意识和能力，组织参与非法集资答题，将本次知识答题赛作为员工合规教育、风险警示的重要内容，扩大覆盖面，在思想上树起“非法集资碰不得”的高压线，自觉远离、坚决抵制、主动举报非法集资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（四）推动责任落实，夯实法治企业基础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加强“三重一大”决策制度，重大事项决策由公司领导班子会议研究审议，定期召开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董事会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大额投资、重要合同签订等重大事项决策必由法务提前介入、最终把关。聚焦主业主责，工程建设严格执行政府采购法和工程招投标法，强化学法尊法、用法守法理念，时刻按照“有法必依、执法必严、违法必纠”的原则行使职责。在推进依法治企过程中，坚持扑下身子，躬身实践，凡是想问题、干事情，坚持把依法办事作为第一原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32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auto"/>
          <w:spacing w:val="23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pacing w:val="23"/>
          <w:sz w:val="32"/>
          <w:szCs w:val="32"/>
          <w:lang w:val="en-US" w:eastAsia="zh-CN"/>
        </w:rPr>
        <w:t xml:space="preserve">二、2024年度推进法治政府建设存在的不足和原因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（一）学法深度不足。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学法不够深入，领导干部对于法治建设重要性的认识有待加强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（二）制度建设不够完善。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法治制度还不够完善，不能很好运用法治思维解决重大突发事件。要进一步提高领导干部运用法治思维和法治方式深化改革、推动发展、化解矛盾、维护稳定的能力。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32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color w:val="auto"/>
          <w:spacing w:val="23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color w:val="auto"/>
          <w:spacing w:val="23"/>
          <w:sz w:val="32"/>
          <w:szCs w:val="32"/>
          <w:lang w:val="en-US" w:eastAsia="zh-CN"/>
        </w:rPr>
        <w:t>三、党政主要负责人履行推进法治建设第一责任人职责情况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（一）突出思想引领。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贯彻落实习近平总书记全面依法治国新理念新思想新战略，树牢“四个意识”，坚定“四个自信”，坚决做到“两个维护”。把法治建设工作列入重要日程，与公司其他工作同部署、同推进、同督促，加强企业法治建设领导，强化组织保障，统筹协调法治建设工作中的重大问题，贯彻落实县政府关于法治建设的决策部署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（二）突出学法尊法，强化真学实干。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每年度制定理论中心组专题学习计划，落实好理论中心组集体学法、重大决策前专题学法日常学法制度，突出宪法、党内政策法规的内容，发挥好第一责任人和领学促学作用。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（三）健全决策机制，严格依法办事。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强化依法行权、规范内部管理、提升作风建设、促进从严治党为抓手，严格执行重大行政决策法定程序。重大决策坚持民主集中制，健全行政决策风险评估机制，对专业性、技术性较强的重大事项决策实行专家论证、咨询、决策评估；凡是有关经济社会发展和人民群众切身利益的重大政策、重大项目等决策事项，做好合法性、可行性评估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（四）紧扣目标任务，建立健全考核体系。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坚持讲政治、顾大局，把履行法治建设第一责任人职责与落实城市建设、优化营商环境等工作目标任务相结合，强化全员政治使命感，凝心聚力，用心履职尽责。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32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/>
          <w:color w:val="auto"/>
          <w:spacing w:val="23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color w:val="auto"/>
          <w:spacing w:val="23"/>
          <w:sz w:val="32"/>
          <w:szCs w:val="32"/>
          <w:lang w:val="en-US" w:eastAsia="zh-CN"/>
        </w:rPr>
        <w:t>四、2024年法治政府建设的主要安排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（一）强化政治意识。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切实加强对法治建设工作的组织领导，把法治建设工作作为年度重要工作纳入总体部署，与业务工作同协调、同考核，做到责任明、措施硬、考核严，坚定不移推进依法治企，打造“法治城发”。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（二）狠抓队伍建设。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加强党建引领，全面落实从严治党政治责任和党风廉政建设主体责任，不断推进“防微杜渐”、“拒腐防变”的廉政制度建设。加大干部队伍思想教育和业务培训力度，全面加强队伍建设。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 xml:space="preserve">  （三）开展法治宣传。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积极拓宽宣传渠道，改进宣传方式，加大宣传力度，营造浓厚的法治创建氛围。以提高群众知晓率、参与率和满意率为目标，广泛开展法治宣传。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8"/>
          <w:rFonts w:hint="default" w:ascii="楷体" w:hAnsi="楷体" w:eastAsia="楷体" w:cs="楷体"/>
          <w:bCs w:val="0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Style w:val="8"/>
          <w:rFonts w:hint="eastAsia" w:ascii="楷体_GB2312" w:hAnsi="楷体_GB2312" w:eastAsia="楷体_GB2312" w:cs="楷体_GB2312"/>
          <w:bCs w:val="0"/>
          <w:color w:val="auto"/>
          <w:kern w:val="0"/>
          <w:sz w:val="32"/>
          <w:szCs w:val="32"/>
          <w:lang w:val="en-US" w:eastAsia="zh-CN" w:bidi="ar"/>
        </w:rPr>
        <w:t>（四）全面从严治党。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加强警示教育，筑牢拒腐防变的 思想防线。同时持续推进制度建设，进一步健全完善党建制度、内控制度、业务制度等，做大用制度管人管事管权。加强对全系统全面从严治党、作风建设情况的督导检查，采取明察暗访、交叉互查等办法，牢固树立干部职工的纪律意识和规矩意识，切实推动“严、紧、硬、实、廉”作风养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蓝山县城市建设投资开发有限责任公司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2024年12月9日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WMwMzliMWYxYmFkY2MxMzdjMTQ1MWY2NDY0NGUifQ=="/>
  </w:docVars>
  <w:rsids>
    <w:rsidRoot w:val="40CD44B5"/>
    <w:rsid w:val="0014171B"/>
    <w:rsid w:val="0103164E"/>
    <w:rsid w:val="029C25EF"/>
    <w:rsid w:val="02E5473E"/>
    <w:rsid w:val="02EC2B2A"/>
    <w:rsid w:val="041C72EB"/>
    <w:rsid w:val="051768B5"/>
    <w:rsid w:val="063C40FA"/>
    <w:rsid w:val="07A305DF"/>
    <w:rsid w:val="086F1060"/>
    <w:rsid w:val="0B0F1A9C"/>
    <w:rsid w:val="0CAD2084"/>
    <w:rsid w:val="0E1B62F9"/>
    <w:rsid w:val="0F5F7927"/>
    <w:rsid w:val="0F8D286B"/>
    <w:rsid w:val="0F9239F6"/>
    <w:rsid w:val="0FDF56A1"/>
    <w:rsid w:val="1202115E"/>
    <w:rsid w:val="138C75EB"/>
    <w:rsid w:val="170A5C86"/>
    <w:rsid w:val="17963CA1"/>
    <w:rsid w:val="19722692"/>
    <w:rsid w:val="1C654589"/>
    <w:rsid w:val="1E1347E7"/>
    <w:rsid w:val="1EDE7D55"/>
    <w:rsid w:val="1F8E74F6"/>
    <w:rsid w:val="233A4AE6"/>
    <w:rsid w:val="25C73BE5"/>
    <w:rsid w:val="2C2357DC"/>
    <w:rsid w:val="2C6A3770"/>
    <w:rsid w:val="2E2305A1"/>
    <w:rsid w:val="2F6D2C60"/>
    <w:rsid w:val="2F924A40"/>
    <w:rsid w:val="301931D8"/>
    <w:rsid w:val="30FE5B91"/>
    <w:rsid w:val="32D25E21"/>
    <w:rsid w:val="340C75A3"/>
    <w:rsid w:val="34D25587"/>
    <w:rsid w:val="365C4A8D"/>
    <w:rsid w:val="365E25A8"/>
    <w:rsid w:val="36805621"/>
    <w:rsid w:val="37E32745"/>
    <w:rsid w:val="3A6C7973"/>
    <w:rsid w:val="3CE05474"/>
    <w:rsid w:val="3D4B4D67"/>
    <w:rsid w:val="3EB73B53"/>
    <w:rsid w:val="3F346D19"/>
    <w:rsid w:val="3F7D2EAD"/>
    <w:rsid w:val="40491683"/>
    <w:rsid w:val="40CD44B5"/>
    <w:rsid w:val="4349074C"/>
    <w:rsid w:val="47DD3B9C"/>
    <w:rsid w:val="48AE0192"/>
    <w:rsid w:val="4AAF21B1"/>
    <w:rsid w:val="4C0741D2"/>
    <w:rsid w:val="4C501C02"/>
    <w:rsid w:val="513046BB"/>
    <w:rsid w:val="532843A8"/>
    <w:rsid w:val="53545139"/>
    <w:rsid w:val="54135379"/>
    <w:rsid w:val="55D332A7"/>
    <w:rsid w:val="573604AF"/>
    <w:rsid w:val="58BC76F5"/>
    <w:rsid w:val="59774D37"/>
    <w:rsid w:val="599A14E6"/>
    <w:rsid w:val="5C83647B"/>
    <w:rsid w:val="5C870E22"/>
    <w:rsid w:val="5E584985"/>
    <w:rsid w:val="60121701"/>
    <w:rsid w:val="615A5DA3"/>
    <w:rsid w:val="61E13B0C"/>
    <w:rsid w:val="61F87C3F"/>
    <w:rsid w:val="62F561E8"/>
    <w:rsid w:val="6313619E"/>
    <w:rsid w:val="64FF1A32"/>
    <w:rsid w:val="65FA61B2"/>
    <w:rsid w:val="662278A5"/>
    <w:rsid w:val="68087ED0"/>
    <w:rsid w:val="68EA1C65"/>
    <w:rsid w:val="69156327"/>
    <w:rsid w:val="6BF07651"/>
    <w:rsid w:val="6CB756D5"/>
    <w:rsid w:val="6DB955D2"/>
    <w:rsid w:val="6EE51077"/>
    <w:rsid w:val="70AB2A94"/>
    <w:rsid w:val="70DD7CDD"/>
    <w:rsid w:val="71A05546"/>
    <w:rsid w:val="72E7198B"/>
    <w:rsid w:val="76D90305"/>
    <w:rsid w:val="7BE06284"/>
    <w:rsid w:val="7D8B1430"/>
    <w:rsid w:val="7E2B2DDB"/>
    <w:rsid w:val="7E44709C"/>
    <w:rsid w:val="7E5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1862</Words>
  <Characters>1887</Characters>
  <Lines>0</Lines>
  <Paragraphs>0</Paragraphs>
  <TotalTime>8</TotalTime>
  <ScaleCrop>false</ScaleCrop>
  <LinksUpToDate>false</LinksUpToDate>
  <CharactersWithSpaces>1974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2022-09-26T08:29:00Z</dcterms:created>
  <dc:creator>shy心爱的石头人</dc:creator>
  <cp:lastModifiedBy>Administrator</cp:lastModifiedBy>
  <cp:lastPrinted>2024-12-09T02:28:00Z</cp:lastPrinted>
  <dcterms:modified xsi:type="dcterms:W3CDTF">2025-03-25T06:59:41Z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4AD661661074409597DA434F72C9ED63_13</vt:lpwstr>
  </property>
</Properties>
</file>