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E5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2B2B2B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2B2B2B"/>
          <w:kern w:val="0"/>
          <w:sz w:val="44"/>
          <w:szCs w:val="44"/>
          <w:lang w:val="en-US" w:eastAsia="zh-CN"/>
        </w:rPr>
        <w:t>大桥瑶族乡2024年法治建设工作总结</w:t>
      </w:r>
    </w:p>
    <w:p w14:paraId="52206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 w:val="0"/>
          <w:color w:val="2B2B2B"/>
          <w:kern w:val="0"/>
          <w:sz w:val="44"/>
          <w:szCs w:val="44"/>
          <w:lang w:val="en-US" w:eastAsia="zh-CN"/>
        </w:rPr>
      </w:pPr>
    </w:p>
    <w:p w14:paraId="6D8E7D36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/>
        </w:rPr>
        <w:t>今年以来，在县委和县政府的坚强领导下，在县政法委的精心指导下，大桥瑶族乡认真做好群防群治工作，“守护潇湘·清盲行动”、“利剑护蕾.雷霆行动”、“化解矛盾风险，维护社会稳定”，加强治安防范与环境卫生整治工作，紧紧围绕基层政权建设，以群防群治力量为依托，以村为单位，义务巡逻人员和治安人员相结合的社会防控体系，确保我乡大局稳定。具体工作汇报如下：</w:t>
      </w:r>
    </w:p>
    <w:p w14:paraId="4BD6F5A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黑体" w:hAnsi="黑体" w:eastAsia="黑体" w:cs="黑体"/>
          <w:b w:val="0"/>
          <w:bCs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2B2B2B"/>
          <w:kern w:val="0"/>
          <w:sz w:val="32"/>
          <w:szCs w:val="32"/>
          <w:lang w:val="en-US" w:eastAsia="zh-CN" w:bidi="ar-SA"/>
        </w:rPr>
        <w:t>一、工作开展情况</w:t>
      </w:r>
    </w:p>
    <w:p w14:paraId="6A0762B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  <w:rPr>
          <w:rFonts w:hint="eastAsia" w:ascii="楷体_GB2312" w:hAnsi="楷体_GB2312" w:eastAsia="楷体_GB2312" w:cs="楷体_GB2312"/>
          <w:b/>
          <w:bCs w:val="0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2B2B2B"/>
          <w:kern w:val="0"/>
          <w:sz w:val="32"/>
          <w:szCs w:val="32"/>
          <w:lang w:val="en-US" w:eastAsia="zh-CN" w:bidi="ar-SA"/>
        </w:rPr>
        <w:t>1、强化组织领导</w:t>
      </w:r>
    </w:p>
    <w:p w14:paraId="44AC83F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b w:val="0"/>
          <w:bCs/>
          <w:color w:val="2B2B2B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  <w:t>一是强化组织领导，确保责任到位。成立了以乡委书记黄加玉为组长，乡长雷晴及主抓法治建设，政法委员谭斌旺为副组长，相关部门负责人为成员的“法治大桥”工作领导小组，形成主要领导负责抓，分管领导具体抓，相关部门配合抓的工作局面。</w:t>
      </w:r>
      <w:r>
        <w:rPr>
          <w:rFonts w:hint="eastAsia" w:ascii="仿宋" w:hAnsi="仿宋" w:eastAsia="仿宋" w:cs="仿宋"/>
          <w:b w:val="0"/>
          <w:bCs/>
          <w:color w:val="2B2B2B"/>
          <w:kern w:val="0"/>
          <w:sz w:val="30"/>
          <w:szCs w:val="30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  <w:t>加大投入力度，确保经费落实到位。乡党委、乡政府将普法教育经费相关标准列入镇年度财政预算并及时划拨，足额到位，确保普法依法治理和“法治大桥”建设办公经费的落实，为法治政府创建提供强有力的经费保障。</w:t>
      </w:r>
    </w:p>
    <w:p w14:paraId="1B8EB36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3" w:firstLineChars="200"/>
        <w:rPr>
          <w:rFonts w:hint="eastAsia" w:ascii="楷体_GB2312" w:hAnsi="楷体_GB2312" w:eastAsia="楷体_GB2312" w:cs="楷体_GB2312"/>
          <w:b/>
          <w:bCs w:val="0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2B2B2B"/>
          <w:kern w:val="0"/>
          <w:sz w:val="32"/>
          <w:szCs w:val="32"/>
          <w:lang w:val="en-US" w:eastAsia="zh-CN" w:bidi="ar-SA"/>
        </w:rPr>
        <w:t>2、进一步加强基层民主法治建设</w:t>
      </w:r>
    </w:p>
    <w:p w14:paraId="332048E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b w:val="0"/>
          <w:bCs/>
          <w:color w:val="2B2B2B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  <w:t>大桥瑶族乡坚持和完善党委理论学习中心组学法制度，将法律知识纳入党委中心组学习的重要内容，我乡组织乡班子成员集中学习《中国共产党地方委员会工作条例》、《中国共产党问责条例》、《中国共产党重大事项请示报告条例》、《党政领导干部选拔任用工作条例》等法律法规。领导干部带头学法，特别是公务员、在职党员干部的学法工作重点抓，要求他们学习宪法、习近平总书记关于全面推进依法治国重要论述、民法、刑法、公务员法等法律法规，全乡公职人员在2024年度学法考试中，通过率100%。重视农村基层普法工作，利用“一村一栏”、宣传车等送法下乡，对农村干部群众进行普法，大力宣传《民法典》《宪法》《合同法》《农村土地承包法》《国土法》《村民委员会组织法》等，通过普法，增强了干部群众学法、守法的自觉性。</w:t>
      </w:r>
    </w:p>
    <w:p w14:paraId="2C3CF4D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  <w:rPr>
          <w:rFonts w:hint="eastAsia" w:ascii="楷体_GB2312" w:hAnsi="楷体_GB2312" w:eastAsia="楷体_GB2312" w:cs="楷体_GB2312"/>
          <w:b/>
          <w:bCs w:val="0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2B2B2B"/>
          <w:kern w:val="0"/>
          <w:sz w:val="32"/>
          <w:szCs w:val="32"/>
          <w:lang w:val="en-US" w:eastAsia="zh-CN" w:bidi="ar-SA"/>
        </w:rPr>
        <w:t>3、化解矛盾纠纷</w:t>
      </w:r>
    </w:p>
    <w:p w14:paraId="7B05E9F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  <w:t>在集中排查矛盾纠纷上，坚持全方位、多渠道、多层次深入开展调查摸排。并且实行领导接访日制度，及时解决群众上访、上诉的问题，从源头上遏制了越级上访事件的发生，有效地维护了社会的稳定。针对我乡实际情况，各村每周对各类矛盾纠纷进行排查、乡每月进行研判分析，对排查出的矛盾纠纷，提出解决方案，明确责任领导，逐级落实解决。做到了一般纠纷不出村，大的纠纷不出乡，矛盾不激化，不上交。一是全乡全年共排查矛盾纠纷24件，成功调解22件，通过精心统筹协调，对易肇事肇祸精神障碍患者2人曹某某等实行监护责任到位。二是今年在省第十六巡视组，2024年重点信访事项集中攻坚行动中，乡信访办共接到群众来信来访2件，其中:上级信访部门转交办信访件16件，网上信访4件，已办理，办理率100%。精细化做好包括社区矫正对象的服务管理工作，着力提升各类涉稳风险预测预警预防能力，统筹做好社会面防控工作。</w:t>
      </w:r>
    </w:p>
    <w:p w14:paraId="4FDB437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  <w:rPr>
          <w:rFonts w:hint="eastAsia" w:ascii="楷体_GB2312" w:hAnsi="楷体_GB2312" w:eastAsia="楷体_GB2312" w:cs="楷体_GB2312"/>
          <w:b/>
          <w:bCs w:val="0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2B2B2B"/>
          <w:kern w:val="0"/>
          <w:sz w:val="32"/>
          <w:szCs w:val="32"/>
          <w:lang w:val="en-US" w:eastAsia="zh-CN" w:bidi="ar-SA"/>
        </w:rPr>
        <w:t>4、强化法制宣传教育</w:t>
      </w:r>
    </w:p>
    <w:p w14:paraId="6DFF684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  <w:t>在青少年的法制教育工作方面，教育部门注意学生的全面发展，促使学生做一个遵纪守法的人。大桥中学配备了法制副校长杨政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  <w:t>，由镇司法所、派出所工作人员每学期到每个学校上法制宣传教育课，主要讲授《义务教育法》《未成年人保护法》和《预防未成年人犯罪法》《美好生活.民法典相伴》等法律法规知识，今年是“八五”普法的中期评估收一年，大桥瑶族乡能够按照上级的要求和“八五”普法规划，有计划、有步骤地进行普法教育工作。我们常态化开宣传车到镇的大街小巷、村(居)委播放法治教育宣传60余次，利用大桥圩日上街集中宣传7次，发放宣传资料1500余份，悬挂宣传标语14幅，解答群众咨询200余人次，受教育面超过82%。</w:t>
      </w:r>
    </w:p>
    <w:p w14:paraId="3A09DE5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  <w:rPr>
          <w:rFonts w:hint="eastAsia" w:ascii="楷体_GB2312" w:hAnsi="楷体_GB2312" w:eastAsia="楷体_GB2312" w:cs="楷体_GB2312"/>
          <w:b/>
          <w:bCs w:val="0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2B2B2B"/>
          <w:kern w:val="0"/>
          <w:sz w:val="32"/>
          <w:szCs w:val="32"/>
          <w:lang w:val="en-US" w:eastAsia="zh-CN" w:bidi="ar-SA"/>
        </w:rPr>
        <w:t>5、推行法治工作常态化</w:t>
      </w:r>
    </w:p>
    <w:p w14:paraId="147C6B5E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  <w:t>通过“走千家入万户”深入群众，了解社情民意，“大桥乡致全乡人民的一封信”开展宣传，走访4000人次，发放4000余份，营造平安氛围。</w:t>
      </w:r>
      <w:r>
        <w:rPr>
          <w:rFonts w:hint="eastAsia" w:ascii="仿宋_GB2312" w:hAnsi="仿宋_GB2312" w:eastAsia="仿宋_GB2312" w:cs="仿宋_GB2312"/>
          <w:b/>
          <w:bCs w:val="0"/>
          <w:color w:val="2B2B2B"/>
          <w:kern w:val="0"/>
          <w:sz w:val="32"/>
          <w:szCs w:val="32"/>
          <w:lang w:val="en-US" w:eastAsia="zh-CN" w:bidi="ar-SA"/>
        </w:rPr>
        <w:t>一是贯彻法治理念。</w:t>
      </w:r>
      <w:r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  <w:t>依法严厉打击涉恶、打架斗殴、寻衅滋事等突出违法犯罪，推进扫黑除恶常态化；</w:t>
      </w:r>
      <w:r>
        <w:rPr>
          <w:rFonts w:hint="eastAsia" w:ascii="仿宋_GB2312" w:hAnsi="仿宋_GB2312" w:eastAsia="仿宋_GB2312" w:cs="仿宋_GB2312"/>
          <w:b/>
          <w:bCs w:val="0"/>
          <w:color w:val="2B2B2B"/>
          <w:kern w:val="0"/>
          <w:sz w:val="32"/>
          <w:szCs w:val="32"/>
          <w:lang w:val="en-US" w:eastAsia="zh-CN" w:bidi="ar-SA"/>
        </w:rPr>
        <w:t>二是打击违法犯罪土壤。</w:t>
      </w:r>
      <w:r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  <w:t>聚力打击电信网络诈骗、涉毒涉赌等黄赌毒滋生土壤，防止黄赌毒、网络诈骗等违法犯罪行为蔓延；</w:t>
      </w:r>
      <w:r>
        <w:rPr>
          <w:rFonts w:hint="eastAsia" w:ascii="仿宋_GB2312" w:hAnsi="仿宋_GB2312" w:eastAsia="仿宋_GB2312" w:cs="仿宋_GB2312"/>
          <w:b/>
          <w:bCs w:val="0"/>
          <w:color w:val="2B2B2B"/>
          <w:kern w:val="0"/>
          <w:sz w:val="32"/>
          <w:szCs w:val="32"/>
          <w:lang w:val="en-US" w:eastAsia="zh-CN" w:bidi="ar-SA"/>
        </w:rPr>
        <w:t>三是全覆盖开展“利剑护蕾”等专项行动。</w:t>
      </w:r>
      <w:r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  <w:t>各村组织以联村领导、驻村干部、村干部、网格员以村级网格为单位，对辖区内住户实行全覆盖入户走访，做到不漏一户、不漏一人；重点对留守儿童、婚姻关系发生变化有女童家庭、40岁以上未婚或离婚男性等重点人员做专门走访并建立走访台账；开展问题少年结对帮扶行动，对各村及学校提供的问题学生名单进行“一对一”或“一名联村领导结对多名问题少年”的方式进行走访交流，提前干预，防止未成年违法犯罪现象的发生；对涉毒、涉诈重点人员实行“一月一走访、建一份详尽档案、开展一次谈心谈话、发一条温馨提示”“六个一”工作措施，提前介入、全力防范；重点防治学生“鬼火”摩托车飙车案件，学生“防溺水”防范工作，依法查处打击“未成年人驾乘机动车辆”、酒驾醉驾毒驾、无证驾驶等违法行，实现全乡社会大局稳定和长治久安；全面做好矛盾纠纷排查化解和初信初访工作，集中全力依法化解遗留的矛盾纠纷和信访积案，依法打击无理缠访闹访、越级非访、恶意挂号等以访施压、以访谋利等违法行为；发放“大桥乡致全乡人民的一封信”等平安建设宣传资料，营造平安环境全民共建的良好氛围。四是依法打击缠访闹访、以访谋利、以访施压等违法犯罪行为；实现全乡社会大局稳定和长治久安。</w:t>
      </w:r>
    </w:p>
    <w:p w14:paraId="6DB955C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  <w:rPr>
          <w:rFonts w:hint="eastAsia" w:ascii="楷体_GB2312" w:hAnsi="楷体_GB2312" w:eastAsia="楷体_GB2312" w:cs="楷体_GB2312"/>
          <w:b/>
          <w:bCs w:val="0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2B2B2B"/>
          <w:kern w:val="0"/>
          <w:sz w:val="32"/>
          <w:szCs w:val="32"/>
          <w:lang w:val="en-US" w:eastAsia="zh-CN" w:bidi="ar-SA"/>
        </w:rPr>
        <w:t xml:space="preserve">6、努力改善人居环境卫生面貌。 </w:t>
      </w:r>
    </w:p>
    <w:p w14:paraId="3D1C5FA2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  <w:t>7个行政村按辖区实行“一月一清扫”活动，在每星期二，由驻村干部、村两委人员组织环境卫生整治行动。集中时间负责对各村、各商铺门面环境卫生工作的督查落实。</w:t>
      </w:r>
    </w:p>
    <w:p w14:paraId="15C19E48">
      <w:pPr>
        <w:pStyle w:val="2"/>
        <w:widowControl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/>
          <w:color w:val="2B2B2B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2B2B2B"/>
          <w:kern w:val="0"/>
          <w:sz w:val="32"/>
          <w:szCs w:val="32"/>
          <w:lang w:val="en-US" w:eastAsia="zh-CN" w:bidi="ar-SA"/>
        </w:rPr>
        <w:t>二、存在的问题</w:t>
      </w:r>
    </w:p>
    <w:p w14:paraId="235BC73C">
      <w:pPr>
        <w:spacing w:line="560" w:lineRule="exact"/>
        <w:ind w:firstLine="643" w:firstLineChars="200"/>
        <w:rPr>
          <w:rFonts w:hint="eastAsia" w:ascii="仿宋" w:hAnsi="仿宋" w:eastAsia="仿宋" w:cs="仿宋"/>
          <w:b w:val="0"/>
          <w:bCs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2B2B2B"/>
          <w:kern w:val="0"/>
          <w:sz w:val="32"/>
          <w:szCs w:val="32"/>
          <w:lang w:val="en-US" w:eastAsia="zh-CN" w:bidi="ar-SA"/>
        </w:rPr>
        <w:t>1、统筹协调力度不够。</w:t>
      </w:r>
      <w:r>
        <w:rPr>
          <w:rFonts w:hint="eastAsia" w:ascii="仿宋" w:hAnsi="仿宋" w:eastAsia="仿宋" w:cs="仿宋"/>
          <w:b w:val="0"/>
          <w:bCs/>
          <w:color w:val="2B2B2B"/>
          <w:kern w:val="0"/>
          <w:sz w:val="32"/>
          <w:szCs w:val="32"/>
          <w:lang w:val="en-US" w:eastAsia="zh-CN" w:bidi="ar-SA"/>
        </w:rPr>
        <w:t>我们虽然成立了乡综治办公室，建立了联合治理工作机制，采取联席会议的形式，提高各部门之间的协作，但在运行期间，还存在愿意单打独斗不愿意联合执法的现象，部门之间存在信息交流不畅的问题；</w:t>
      </w:r>
      <w:r>
        <w:rPr>
          <w:rFonts w:hint="eastAsia" w:ascii="楷体_GB2312" w:hAnsi="楷体_GB2312" w:eastAsia="楷体_GB2312" w:cs="楷体_GB2312"/>
          <w:b/>
          <w:bCs w:val="0"/>
          <w:color w:val="2B2B2B"/>
          <w:kern w:val="0"/>
          <w:sz w:val="32"/>
          <w:szCs w:val="32"/>
          <w:lang w:val="en-US" w:eastAsia="zh-CN" w:bidi="ar-SA"/>
        </w:rPr>
        <w:t>2、网格员村辅警作用有待提高。</w:t>
      </w:r>
      <w:r>
        <w:rPr>
          <w:rFonts w:hint="eastAsia" w:ascii="仿宋" w:hAnsi="仿宋" w:eastAsia="仿宋" w:cs="仿宋"/>
          <w:b w:val="0"/>
          <w:bCs/>
          <w:color w:val="2B2B2B"/>
          <w:kern w:val="0"/>
          <w:sz w:val="32"/>
          <w:szCs w:val="32"/>
          <w:lang w:val="en-US" w:eastAsia="zh-CN" w:bidi="ar-SA"/>
        </w:rPr>
        <w:t>各村都设了一名总网格长和村网格员，并配备了一名村辅警，负责全村的综合治安治理工作，但各网格员和村辅警作用发挥不明显，对群众存在的矛盾和违法前期问题排查、上报、处理不够，存在后知后觉问题；</w:t>
      </w:r>
      <w:r>
        <w:rPr>
          <w:rFonts w:hint="eastAsia" w:ascii="楷体_GB2312" w:hAnsi="楷体_GB2312" w:eastAsia="楷体_GB2312" w:cs="楷体_GB2312"/>
          <w:b/>
          <w:bCs w:val="0"/>
          <w:color w:val="2B2B2B"/>
          <w:kern w:val="0"/>
          <w:sz w:val="32"/>
          <w:szCs w:val="32"/>
          <w:lang w:val="en-US" w:eastAsia="zh-CN" w:bidi="ar-SA"/>
        </w:rPr>
        <w:t>3、认识上有差距。</w:t>
      </w:r>
      <w:r>
        <w:rPr>
          <w:rFonts w:hint="eastAsia" w:ascii="仿宋" w:hAnsi="仿宋" w:eastAsia="仿宋" w:cs="仿宋"/>
          <w:b w:val="0"/>
          <w:bCs/>
          <w:color w:val="2B2B2B"/>
          <w:kern w:val="0"/>
          <w:sz w:val="32"/>
          <w:szCs w:val="32"/>
          <w:lang w:val="en-US" w:eastAsia="zh-CN" w:bidi="ar-SA"/>
        </w:rPr>
        <w:t>村级支部书记没有把法治工作放在一定的位置上，认为这是派出所的事，特别是毛发采集，“一人一档”村上只是配合工作。对群众的法制观念教育存在盲区，很多群众已经违法了但自己还不知道，法律意识淡薄。</w:t>
      </w:r>
    </w:p>
    <w:p w14:paraId="5AC09DB4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2B2B2B"/>
          <w:kern w:val="0"/>
          <w:sz w:val="32"/>
          <w:szCs w:val="32"/>
          <w:lang w:val="en-US" w:eastAsia="zh-CN" w:bidi="ar-SA"/>
        </w:rPr>
        <w:t>三、下一步工作打算</w:t>
      </w:r>
    </w:p>
    <w:p w14:paraId="0721FAD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  <w:t>1、加大宣传力度，提高全民法律意识。针对群众法律意识淡薄的情况，将普法工作纳入重要日程，成立普法宣传小组，形成人人学法、人人讲法的浓厚氛围。在村集中点、学校场所开展普法宣传，利用村村响、微信、抖音等新媒体手段，丰富宣传的内容和形式。</w:t>
      </w:r>
    </w:p>
    <w:p w14:paraId="140D572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  <w:t>2、提高政治站位，强力推进市域治理现代化试点，利剑护蕾常态化工作。将市域治理现代化试点工作、“利剑护蕾”列入全年政法工作考核内容，制定完善的考核办法和工作措施，将全年工作任务进行量化，责任落实到人。</w:t>
      </w:r>
    </w:p>
    <w:p w14:paraId="4BDE4E31"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color w:val="2B2B2B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2B2B2B"/>
          <w:kern w:val="0"/>
          <w:sz w:val="32"/>
          <w:szCs w:val="32"/>
          <w:lang w:val="en-US" w:eastAsia="zh-CN" w:bidi="ar-SA"/>
        </w:rPr>
        <w:t>3、完善工作机制，提升综合治理成效。在原有工作制定的基础上，完善联席会议制度，采取党委统抓、各职能部门分管、各村联动的工作方法，条线面结合，将全乡综治工作纵向到底横向到边，实现综合治理无死角。</w:t>
      </w:r>
    </w:p>
    <w:p w14:paraId="3C71646D"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7325B89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0DA3CD5D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2120" w:right="1633" w:bottom="200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YWFjY2JlNWMwMTUzZDVlNTQyZDNhNTZkOGNjMTEifQ=="/>
  </w:docVars>
  <w:rsids>
    <w:rsidRoot w:val="00000000"/>
    <w:rsid w:val="298E3CDC"/>
    <w:rsid w:val="2AB50E80"/>
    <w:rsid w:val="305A21E2"/>
    <w:rsid w:val="37485450"/>
    <w:rsid w:val="4CB42C3B"/>
    <w:rsid w:val="4DF529D8"/>
    <w:rsid w:val="551E6778"/>
    <w:rsid w:val="56C97F0D"/>
    <w:rsid w:val="60532FCA"/>
    <w:rsid w:val="65E82545"/>
    <w:rsid w:val="7A23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2851</Words>
  <Characters>2885</Characters>
  <Lines>0</Lines>
  <Paragraphs>0</Paragraphs>
  <TotalTime>83</TotalTime>
  <ScaleCrop>false</ScaleCrop>
  <LinksUpToDate>false</LinksUpToDate>
  <CharactersWithSpaces>2886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2024-01-08T07:22:00Z</dcterms:created>
  <dc:creator>Administrator</dc:creator>
  <cp:lastModifiedBy>铭ming明</cp:lastModifiedBy>
  <cp:lastPrinted>2025-01-06T01:47:00Z</cp:lastPrinted>
  <dcterms:modified xsi:type="dcterms:W3CDTF">2025-01-07T01:47:17Z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26C72D41575C47C082255B2876B79554_13</vt:lpwstr>
  </property>
  <property fmtid="{D5CDD505-2E9C-101B-9397-08002B2CF9AE}" pid="4" name="KSOTemplateDocerSaveRecord">
    <vt:lpwstr>eyJoZGlkIjoiNWQwOTBlNDQzM2JlOGQzZDlmNDRmZmJkNjE3YTY2NzciLCJ1c2VySWQiOiIxMTc2OTg0MjA1In0=</vt:lpwstr>
  </property>
</Properties>
</file>